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000" w:firstRow="0" w:lastRow="0" w:firstColumn="0" w:lastColumn="0" w:noHBand="0" w:noVBand="0"/>
      </w:tblPr>
      <w:tblGrid>
        <w:gridCol w:w="3686"/>
        <w:gridCol w:w="5670"/>
      </w:tblGrid>
      <w:tr w:rsidR="00F95ED4" w:rsidRPr="00F95ED4" w:rsidTr="00750F87">
        <w:tc>
          <w:tcPr>
            <w:tcW w:w="3686" w:type="dxa"/>
          </w:tcPr>
          <w:p w:rsidR="009112C7" w:rsidRPr="00F95ED4" w:rsidRDefault="009112C7" w:rsidP="006A7551">
            <w:pPr>
              <w:pStyle w:val="Heading2"/>
              <w:spacing w:before="0" w:after="0"/>
              <w:jc w:val="center"/>
              <w:rPr>
                <w:rFonts w:ascii="Times New Roman" w:hAnsi="Times New Roman" w:cs="Arial"/>
                <w:b w:val="0"/>
                <w:bCs w:val="0"/>
                <w:i w:val="0"/>
                <w:sz w:val="26"/>
                <w:szCs w:val="26"/>
              </w:rPr>
            </w:pPr>
            <w:r w:rsidRPr="00F95ED4">
              <w:rPr>
                <w:rFonts w:ascii="Times New Roman" w:hAnsi="Times New Roman" w:cs="Arial"/>
                <w:b w:val="0"/>
                <w:bCs w:val="0"/>
                <w:i w:val="0"/>
                <w:sz w:val="26"/>
                <w:szCs w:val="26"/>
              </w:rPr>
              <w:t>UBND TỈNH LẠNG SƠN</w:t>
            </w:r>
          </w:p>
          <w:p w:rsidR="009112C7" w:rsidRPr="00F95ED4" w:rsidRDefault="009112C7" w:rsidP="006A7551">
            <w:pPr>
              <w:jc w:val="center"/>
              <w:rPr>
                <w:sz w:val="28"/>
                <w:szCs w:val="28"/>
              </w:rPr>
            </w:pPr>
            <w:r w:rsidRPr="00F95ED4">
              <w:rPr>
                <w:b/>
                <w:sz w:val="26"/>
                <w:szCs w:val="26"/>
              </w:rPr>
              <w:t>SỞ GIÁO DỤC VÀ ĐÀO TẠO</w:t>
            </w:r>
          </w:p>
        </w:tc>
        <w:tc>
          <w:tcPr>
            <w:tcW w:w="5670" w:type="dxa"/>
          </w:tcPr>
          <w:p w:rsidR="009112C7" w:rsidRPr="00F95ED4" w:rsidRDefault="009112C7" w:rsidP="006A7551">
            <w:pPr>
              <w:pStyle w:val="Heading2"/>
              <w:spacing w:before="0" w:after="0"/>
              <w:jc w:val="center"/>
              <w:rPr>
                <w:rFonts w:ascii="Times New Roman" w:hAnsi="Times New Roman" w:cs="Arial"/>
                <w:i w:val="0"/>
                <w:szCs w:val="26"/>
              </w:rPr>
            </w:pPr>
            <w:r w:rsidRPr="00F95ED4">
              <w:rPr>
                <w:rFonts w:ascii="Times New Roman" w:hAnsi="Times New Roman" w:cs="Arial"/>
                <w:i w:val="0"/>
                <w:sz w:val="26"/>
                <w:szCs w:val="26"/>
              </w:rPr>
              <w:t>CỘNG HÒA XÃ HỘI CHỦ NGHĨA VIỆT</w:t>
            </w:r>
            <w:r w:rsidRPr="00F95ED4">
              <w:rPr>
                <w:rFonts w:ascii="Times New Roman" w:hAnsi="Times New Roman" w:cs="Arial"/>
                <w:i w:val="0"/>
                <w:szCs w:val="26"/>
              </w:rPr>
              <w:t xml:space="preserve"> </w:t>
            </w:r>
            <w:r w:rsidRPr="00F95ED4">
              <w:rPr>
                <w:rFonts w:ascii="Times New Roman" w:hAnsi="Times New Roman" w:cs="Arial"/>
                <w:i w:val="0"/>
                <w:sz w:val="26"/>
                <w:szCs w:val="26"/>
              </w:rPr>
              <w:t>NAM</w:t>
            </w:r>
            <w:r w:rsidRPr="00F95ED4">
              <w:rPr>
                <w:rFonts w:ascii="Arial" w:hAnsi="Arial" w:cs="Arial"/>
                <w:bCs w:val="0"/>
                <w:i w:val="0"/>
                <w:sz w:val="26"/>
                <w:szCs w:val="26"/>
              </w:rPr>
              <w:t xml:space="preserve"> </w:t>
            </w:r>
            <w:r w:rsidRPr="00F95ED4">
              <w:rPr>
                <w:rFonts w:ascii="Times New Roman" w:hAnsi="Times New Roman" w:cs="Arial"/>
                <w:bCs w:val="0"/>
                <w:i w:val="0"/>
              </w:rPr>
              <w:t>Độc lập - Tự do - Hạnh phúc</w:t>
            </w:r>
          </w:p>
        </w:tc>
      </w:tr>
      <w:tr w:rsidR="00F95ED4" w:rsidRPr="00F95ED4" w:rsidTr="00750F87">
        <w:tc>
          <w:tcPr>
            <w:tcW w:w="3686" w:type="dxa"/>
          </w:tcPr>
          <w:p w:rsidR="009112C7" w:rsidRPr="00F95ED4" w:rsidRDefault="00B51084" w:rsidP="007123E6">
            <w:pPr>
              <w:jc w:val="center"/>
              <w:rPr>
                <w:sz w:val="26"/>
                <w:szCs w:val="26"/>
              </w:rPr>
            </w:pPr>
            <w:r>
              <w:rPr>
                <w:noProof/>
              </w:rPr>
              <w:pict>
                <v:line id="_x0000_s1026" style="position:absolute;left:0;text-align:left;z-index:1;mso-position-horizontal-relative:text;mso-position-vertical-relative:text" from="46pt,.05pt" to="109pt,.05pt"/>
              </w:pict>
            </w:r>
          </w:p>
          <w:p w:rsidR="009112C7" w:rsidRPr="00F95ED4" w:rsidRDefault="0008469D" w:rsidP="007123E6">
            <w:pPr>
              <w:jc w:val="center"/>
              <w:rPr>
                <w:sz w:val="28"/>
                <w:szCs w:val="28"/>
              </w:rPr>
            </w:pPr>
            <w:r>
              <w:rPr>
                <w:sz w:val="28"/>
                <w:szCs w:val="28"/>
              </w:rPr>
              <w:t>Số: 933</w:t>
            </w:r>
            <w:r w:rsidR="009112C7" w:rsidRPr="00F95ED4">
              <w:rPr>
                <w:sz w:val="28"/>
                <w:szCs w:val="28"/>
              </w:rPr>
              <w:t>/KL-SGDĐT</w:t>
            </w:r>
          </w:p>
        </w:tc>
        <w:tc>
          <w:tcPr>
            <w:tcW w:w="5670" w:type="dxa"/>
          </w:tcPr>
          <w:p w:rsidR="009112C7" w:rsidRPr="00F95ED4" w:rsidRDefault="00B51084" w:rsidP="007123E6">
            <w:pPr>
              <w:jc w:val="center"/>
              <w:rPr>
                <w:sz w:val="26"/>
                <w:szCs w:val="26"/>
              </w:rPr>
            </w:pPr>
            <w:r>
              <w:rPr>
                <w:noProof/>
              </w:rPr>
              <w:pict>
                <v:line id="_x0000_s1027" style="position:absolute;left:0;text-align:left;z-index:2;mso-position-horizontal-relative:text;mso-position-vertical-relative:text" from="52.65pt,1.8pt" to="220.65pt,1.8pt"/>
              </w:pict>
            </w:r>
          </w:p>
          <w:p w:rsidR="009112C7" w:rsidRPr="00F95ED4" w:rsidRDefault="0008469D" w:rsidP="007123E6">
            <w:pPr>
              <w:jc w:val="center"/>
              <w:rPr>
                <w:i/>
                <w:sz w:val="28"/>
                <w:szCs w:val="28"/>
              </w:rPr>
            </w:pPr>
            <w:r>
              <w:rPr>
                <w:i/>
                <w:sz w:val="28"/>
                <w:szCs w:val="28"/>
              </w:rPr>
              <w:t xml:space="preserve">Lạng Sơn, ngày 26 </w:t>
            </w:r>
            <w:r w:rsidR="009112C7" w:rsidRPr="00F95ED4">
              <w:rPr>
                <w:i/>
                <w:sz w:val="28"/>
                <w:szCs w:val="28"/>
              </w:rPr>
              <w:t>tháng 4 năm 2019</w:t>
            </w:r>
          </w:p>
        </w:tc>
      </w:tr>
    </w:tbl>
    <w:p w:rsidR="009112C7" w:rsidRPr="00F95ED4" w:rsidRDefault="009112C7" w:rsidP="00112EA3">
      <w:pPr>
        <w:rPr>
          <w:b/>
          <w:bCs/>
          <w:sz w:val="28"/>
          <w:szCs w:val="28"/>
        </w:rPr>
      </w:pPr>
    </w:p>
    <w:p w:rsidR="009112C7" w:rsidRPr="00F95ED4" w:rsidRDefault="009112C7" w:rsidP="006A7551">
      <w:pPr>
        <w:jc w:val="center"/>
        <w:rPr>
          <w:b/>
          <w:sz w:val="28"/>
          <w:szCs w:val="28"/>
        </w:rPr>
      </w:pPr>
      <w:r w:rsidRPr="00F95ED4">
        <w:rPr>
          <w:b/>
          <w:bCs/>
          <w:sz w:val="28"/>
          <w:szCs w:val="28"/>
        </w:rPr>
        <w:t>KẾT LUẬN THANH T</w:t>
      </w:r>
      <w:bookmarkStart w:id="0" w:name="_GoBack"/>
      <w:bookmarkEnd w:id="0"/>
      <w:r w:rsidRPr="00F95ED4">
        <w:rPr>
          <w:b/>
          <w:bCs/>
          <w:sz w:val="28"/>
          <w:szCs w:val="28"/>
        </w:rPr>
        <w:t>RA</w:t>
      </w:r>
    </w:p>
    <w:p w:rsidR="009112C7" w:rsidRPr="00F95ED4" w:rsidRDefault="009112C7" w:rsidP="006A7551">
      <w:pPr>
        <w:pStyle w:val="BodyText3"/>
        <w:spacing w:after="0"/>
        <w:jc w:val="center"/>
        <w:rPr>
          <w:b/>
          <w:sz w:val="28"/>
          <w:szCs w:val="28"/>
        </w:rPr>
      </w:pPr>
      <w:r w:rsidRPr="00F95ED4">
        <w:rPr>
          <w:b/>
          <w:sz w:val="28"/>
          <w:szCs w:val="28"/>
        </w:rPr>
        <w:t>Về việc thanh tra chuyên ngành Phòng Giáo dục và Đào tạo</w:t>
      </w:r>
    </w:p>
    <w:p w:rsidR="009112C7" w:rsidRDefault="009112C7" w:rsidP="00112EA3">
      <w:pPr>
        <w:pStyle w:val="BodyText3"/>
        <w:spacing w:after="0"/>
        <w:jc w:val="center"/>
        <w:rPr>
          <w:b/>
          <w:sz w:val="28"/>
          <w:szCs w:val="28"/>
        </w:rPr>
      </w:pPr>
      <w:r w:rsidRPr="00F95ED4">
        <w:rPr>
          <w:b/>
          <w:sz w:val="28"/>
          <w:szCs w:val="28"/>
        </w:rPr>
        <w:t xml:space="preserve"> thành phố Lạng Sơn </w:t>
      </w:r>
    </w:p>
    <w:p w:rsidR="00112EA3" w:rsidRPr="00112EA3" w:rsidRDefault="00112EA3" w:rsidP="00112EA3">
      <w:pPr>
        <w:pStyle w:val="BodyText3"/>
        <w:spacing w:after="0"/>
        <w:jc w:val="center"/>
        <w:rPr>
          <w:b/>
          <w:sz w:val="28"/>
          <w:szCs w:val="28"/>
        </w:rPr>
      </w:pPr>
    </w:p>
    <w:p w:rsidR="009112C7" w:rsidRPr="009B2B3B" w:rsidRDefault="009112C7" w:rsidP="009B2B3B">
      <w:pPr>
        <w:spacing w:before="120" w:after="120"/>
        <w:ind w:firstLine="600"/>
        <w:jc w:val="both"/>
        <w:rPr>
          <w:i/>
          <w:sz w:val="28"/>
          <w:szCs w:val="28"/>
        </w:rPr>
      </w:pPr>
      <w:r w:rsidRPr="009B2B3B">
        <w:rPr>
          <w:sz w:val="28"/>
          <w:szCs w:val="28"/>
        </w:rPr>
        <w:t xml:space="preserve">Thực hiện Quyết định thanh tra số 774/QĐ-SGDĐT ngày 29/03/2019 của Giám đốc Sở Giáo dục và Đào tạo (GDĐT) Lạng Sơn về việc thanh tra chuyên ngành Phòng GDĐT thành phố Lạng Sơn, từ ngày 09/4/2019 đến ngày 11/4/2019, Đoàn thanh tra đã tiến hành thanh tra tại Phòng GDĐT thành phố Lạng Sơn và một số cơ sở giáo dục trực thuộc Phòng </w:t>
      </w:r>
      <w:r w:rsidRPr="009B2B3B">
        <w:rPr>
          <w:i/>
          <w:sz w:val="28"/>
          <w:szCs w:val="28"/>
        </w:rPr>
        <w:t>(Mầm non 19-5, 8-3, Hoa Hồng; Tiểu học Vĩnh Trại, Kim Đồng, Quảng Lạc; THCS Chi Lăng, Tam Thanh, Hoàng Đồng).</w:t>
      </w:r>
    </w:p>
    <w:p w:rsidR="009112C7" w:rsidRPr="009B2B3B" w:rsidRDefault="009112C7" w:rsidP="009B2B3B">
      <w:pPr>
        <w:spacing w:before="120" w:after="120"/>
        <w:ind w:firstLine="720"/>
        <w:jc w:val="both"/>
        <w:rPr>
          <w:sz w:val="28"/>
          <w:szCs w:val="28"/>
        </w:rPr>
      </w:pPr>
      <w:r w:rsidRPr="009B2B3B">
        <w:rPr>
          <w:sz w:val="28"/>
          <w:szCs w:val="28"/>
        </w:rPr>
        <w:t>Xét báo cáo kết quả thanh tra ngày 19/4/2019 của Trưởng đoàn thanh tra, ý kiến giải trình của Phòng GDĐT và các cơ sở giáo dục trực thuộc Phòng được thanh tra, Giám đốc Sở GDĐT kết luận như sau:</w:t>
      </w:r>
    </w:p>
    <w:p w:rsidR="00112EA3" w:rsidRPr="009B2B3B" w:rsidRDefault="00112EA3" w:rsidP="009B2B3B">
      <w:pPr>
        <w:spacing w:before="120" w:after="120"/>
        <w:ind w:firstLine="720"/>
        <w:jc w:val="both"/>
        <w:rPr>
          <w:b/>
          <w:sz w:val="28"/>
          <w:szCs w:val="28"/>
          <w:lang w:val="nl-NL"/>
        </w:rPr>
      </w:pPr>
      <w:r w:rsidRPr="009B2B3B">
        <w:rPr>
          <w:b/>
          <w:sz w:val="28"/>
          <w:szCs w:val="28"/>
          <w:lang w:val="nl-NL"/>
        </w:rPr>
        <w:t>I. KHÁI QUÁT CHUNG</w:t>
      </w:r>
    </w:p>
    <w:p w:rsidR="00112EA3" w:rsidRPr="009B2B3B" w:rsidRDefault="00112EA3" w:rsidP="009B2B3B">
      <w:pPr>
        <w:numPr>
          <w:ilvl w:val="0"/>
          <w:numId w:val="16"/>
        </w:numPr>
        <w:spacing w:before="120" w:after="120"/>
        <w:contextualSpacing/>
        <w:jc w:val="both"/>
        <w:rPr>
          <w:b/>
          <w:sz w:val="28"/>
          <w:szCs w:val="28"/>
          <w:lang w:val="nl-NL"/>
        </w:rPr>
      </w:pPr>
      <w:r w:rsidRPr="009B2B3B">
        <w:rPr>
          <w:b/>
          <w:sz w:val="28"/>
          <w:szCs w:val="28"/>
          <w:lang w:val="nl-NL"/>
        </w:rPr>
        <w:t>Quy mô trường, lớp, học sinh (HS)</w:t>
      </w:r>
    </w:p>
    <w:p w:rsidR="00112EA3" w:rsidRPr="009B2B3B" w:rsidRDefault="00112EA3" w:rsidP="009B2B3B">
      <w:pPr>
        <w:spacing w:before="120" w:after="120"/>
        <w:ind w:firstLine="720"/>
        <w:jc w:val="both"/>
        <w:rPr>
          <w:spacing w:val="-4"/>
          <w:sz w:val="28"/>
          <w:szCs w:val="28"/>
          <w:lang w:val="nl-NL"/>
        </w:rPr>
      </w:pPr>
      <w:r w:rsidRPr="009B2B3B">
        <w:rPr>
          <w:spacing w:val="-4"/>
          <w:sz w:val="28"/>
          <w:szCs w:val="28"/>
          <w:lang w:val="nl-NL"/>
        </w:rPr>
        <w:t xml:space="preserve">- Toàn ngành hiện </w:t>
      </w:r>
      <w:r w:rsidRPr="009B2B3B">
        <w:rPr>
          <w:spacing w:val="-4"/>
          <w:sz w:val="28"/>
          <w:szCs w:val="28"/>
          <w:lang w:val="vi-VN"/>
        </w:rPr>
        <w:t xml:space="preserve">có </w:t>
      </w:r>
      <w:r w:rsidRPr="009B2B3B">
        <w:rPr>
          <w:spacing w:val="-4"/>
          <w:sz w:val="28"/>
          <w:szCs w:val="28"/>
          <w:lang w:val="nl-NL"/>
        </w:rPr>
        <w:t>41</w:t>
      </w:r>
      <w:r w:rsidRPr="009B2B3B">
        <w:rPr>
          <w:spacing w:val="-4"/>
          <w:sz w:val="28"/>
          <w:szCs w:val="28"/>
          <w:lang w:val="vi-VN"/>
        </w:rPr>
        <w:t xml:space="preserve"> trường và cơ sở</w:t>
      </w:r>
      <w:r w:rsidRPr="009B2B3B">
        <w:rPr>
          <w:spacing w:val="-4"/>
          <w:sz w:val="28"/>
          <w:szCs w:val="28"/>
          <w:lang w:val="nl-NL"/>
        </w:rPr>
        <w:t xml:space="preserve"> giáo dục (CSGD), trong đó gồm có 11 trường mầm non (MN) công lập, 08 trường và 4 cơ sở MN ngoài công lập, ngoài ra có 13 nhóm trẻ độc lập; 10 trường tiểu học (TH), 8 trường trung học cơ sở  (THCS).</w:t>
      </w:r>
    </w:p>
    <w:p w:rsidR="00112EA3" w:rsidRPr="009B2B3B" w:rsidRDefault="00112EA3" w:rsidP="009B2B3B">
      <w:pPr>
        <w:spacing w:before="120" w:after="120"/>
        <w:ind w:firstLine="720"/>
        <w:jc w:val="both"/>
        <w:rPr>
          <w:sz w:val="28"/>
          <w:szCs w:val="28"/>
          <w:lang w:val="nl-NL"/>
        </w:rPr>
      </w:pPr>
      <w:r w:rsidRPr="009B2B3B">
        <w:rPr>
          <w:sz w:val="28"/>
          <w:szCs w:val="28"/>
          <w:lang w:val="nl-NL"/>
        </w:rPr>
        <w:t>- Tổng số có 595 nhóm, lớp và 22.401 HS. Trong đó: Khối MN 206 nhóm, lớp và 7149 trẻ; Khối TH có 236 lớp và 9436 HS; Khối THCS có 153 lớp và 5816 HS. So với đầu năm học, tăng 01 lớp MN, số HS tăng 123.</w:t>
      </w:r>
    </w:p>
    <w:p w:rsidR="00112EA3" w:rsidRPr="009B2B3B" w:rsidRDefault="00112EA3" w:rsidP="009B2B3B">
      <w:pPr>
        <w:numPr>
          <w:ilvl w:val="0"/>
          <w:numId w:val="16"/>
        </w:numPr>
        <w:spacing w:before="120" w:after="120"/>
        <w:contextualSpacing/>
        <w:jc w:val="both"/>
        <w:rPr>
          <w:b/>
          <w:sz w:val="28"/>
          <w:szCs w:val="28"/>
          <w:lang w:val="nl-NL"/>
        </w:rPr>
      </w:pPr>
      <w:r w:rsidRPr="009B2B3B">
        <w:rPr>
          <w:b/>
          <w:sz w:val="28"/>
          <w:szCs w:val="28"/>
          <w:lang w:val="nl-NL"/>
        </w:rPr>
        <w:t>Đội ngũ cán bộ quản lý (CBQL), giáo viên (GV), nhân viên (NV)</w:t>
      </w:r>
    </w:p>
    <w:p w:rsidR="00112EA3" w:rsidRPr="009B2B3B" w:rsidRDefault="00112EA3" w:rsidP="009B2B3B">
      <w:pPr>
        <w:spacing w:before="120" w:after="120"/>
        <w:ind w:firstLine="720"/>
        <w:jc w:val="both"/>
        <w:rPr>
          <w:sz w:val="28"/>
          <w:szCs w:val="28"/>
          <w:lang w:val="nl-NL"/>
        </w:rPr>
      </w:pPr>
      <w:r w:rsidRPr="009B2B3B">
        <w:rPr>
          <w:sz w:val="28"/>
          <w:szCs w:val="28"/>
          <w:lang w:val="nl-NL"/>
        </w:rPr>
        <w:t>- Biên chế Phòng GDĐT: Lãnh đạo 04 người (gồm Trưởng phòng và 03 Phó trưởng phòng); Công chức 03, 04 biệt phái, Viên chức trưng tập 08, 2 NV bảo vệ hợp đồng ngắn hạn.</w:t>
      </w:r>
    </w:p>
    <w:p w:rsidR="00112EA3" w:rsidRPr="009B2B3B" w:rsidRDefault="00112EA3" w:rsidP="009B2B3B">
      <w:pPr>
        <w:spacing w:before="120" w:after="120"/>
        <w:ind w:firstLine="720"/>
        <w:jc w:val="both"/>
        <w:rPr>
          <w:sz w:val="28"/>
          <w:szCs w:val="28"/>
          <w:lang w:val="nl-NL"/>
        </w:rPr>
      </w:pPr>
      <w:r w:rsidRPr="009B2B3B">
        <w:rPr>
          <w:sz w:val="28"/>
          <w:szCs w:val="28"/>
          <w:lang w:val="nl-NL"/>
        </w:rPr>
        <w:t>- Các CSGD trực thuộc Phòng: Tổng số CBQL, GV, NV các trường trực thuộc Phòng gồm có 1400 người (biên chế 1082; HĐ 68 là 132; HĐ ngắn hạn: 172; HĐ thời vụ: 14). Trong đó:</w:t>
      </w:r>
    </w:p>
    <w:p w:rsidR="00112EA3" w:rsidRPr="009B2B3B" w:rsidRDefault="00112EA3" w:rsidP="009B2B3B">
      <w:pPr>
        <w:spacing w:before="120" w:after="120"/>
        <w:ind w:left="720"/>
        <w:jc w:val="both"/>
        <w:rPr>
          <w:sz w:val="28"/>
          <w:szCs w:val="28"/>
          <w:lang w:val="nl-NL"/>
        </w:rPr>
      </w:pPr>
      <w:r w:rsidRPr="009B2B3B">
        <w:rPr>
          <w:sz w:val="28"/>
          <w:szCs w:val="28"/>
          <w:lang w:val="nl-NL"/>
        </w:rPr>
        <w:t xml:space="preserve"> + CBQL: 77 (Hiệu trưởng: 29; Phó Hiệu trưởng: 48).</w:t>
      </w:r>
    </w:p>
    <w:p w:rsidR="00112EA3" w:rsidRPr="009B2B3B" w:rsidRDefault="00112EA3" w:rsidP="009B2B3B">
      <w:pPr>
        <w:spacing w:before="120" w:after="120"/>
        <w:jc w:val="both"/>
        <w:rPr>
          <w:sz w:val="28"/>
          <w:szCs w:val="28"/>
          <w:lang w:val="nl-NL"/>
        </w:rPr>
      </w:pPr>
      <w:r w:rsidRPr="009B2B3B">
        <w:rPr>
          <w:sz w:val="28"/>
          <w:szCs w:val="28"/>
          <w:lang w:val="nl-NL"/>
        </w:rPr>
        <w:tab/>
        <w:t xml:space="preserve"> + GV: 1064 (biên chế: 924; HĐ ngắn hạn: 126; HĐ thời vụ: 14).</w:t>
      </w:r>
    </w:p>
    <w:p w:rsidR="00112EA3" w:rsidRPr="009B2B3B" w:rsidRDefault="00112EA3" w:rsidP="009B2B3B">
      <w:pPr>
        <w:spacing w:before="120" w:after="120"/>
        <w:ind w:firstLine="720"/>
        <w:jc w:val="both"/>
        <w:rPr>
          <w:sz w:val="28"/>
          <w:szCs w:val="28"/>
          <w:lang w:val="nl-NL"/>
        </w:rPr>
      </w:pPr>
      <w:r w:rsidRPr="009B2B3B">
        <w:rPr>
          <w:sz w:val="28"/>
          <w:szCs w:val="28"/>
          <w:lang w:val="nl-NL"/>
        </w:rPr>
        <w:t xml:space="preserve"> + Nhân viên chuyên môn: 92, Biên chế 79 (Kế toán 27; Y tế 25; Thiết bị 06; Thư viện 12; Văn thư 9); HĐ ngắn hạn 13 (Kế toán 4; Y tế 03; Thiết bị 02; Thư viện 04).</w:t>
      </w:r>
    </w:p>
    <w:p w:rsidR="00112EA3" w:rsidRPr="009B2B3B" w:rsidRDefault="00112EA3" w:rsidP="009B2B3B">
      <w:pPr>
        <w:spacing w:before="120" w:after="120"/>
        <w:ind w:firstLine="720"/>
        <w:jc w:val="both"/>
        <w:rPr>
          <w:sz w:val="28"/>
          <w:szCs w:val="28"/>
          <w:lang w:val="nl-NL"/>
        </w:rPr>
      </w:pPr>
      <w:r w:rsidRPr="009B2B3B">
        <w:rPr>
          <w:sz w:val="28"/>
          <w:szCs w:val="28"/>
          <w:lang w:val="nl-NL"/>
        </w:rPr>
        <w:t xml:space="preserve">   Nhân viên phục vụ: 165; Hợp đồng NĐ 68 132 (Nấu ăn 99; Bảo vệ 33); Hợp đồng ngắn hạn 33 (Nấu ăn 07; Bảo vệ 26).</w:t>
      </w:r>
    </w:p>
    <w:p w:rsidR="00112EA3" w:rsidRPr="009B2B3B" w:rsidRDefault="00112EA3" w:rsidP="009B2B3B">
      <w:pPr>
        <w:numPr>
          <w:ilvl w:val="0"/>
          <w:numId w:val="16"/>
        </w:numPr>
        <w:spacing w:before="120" w:after="120"/>
        <w:jc w:val="both"/>
        <w:rPr>
          <w:b/>
          <w:sz w:val="28"/>
          <w:szCs w:val="28"/>
          <w:lang w:val="es-BO"/>
        </w:rPr>
      </w:pPr>
      <w:r w:rsidRPr="009B2B3B">
        <w:rPr>
          <w:b/>
          <w:sz w:val="28"/>
          <w:szCs w:val="28"/>
          <w:lang w:val="es-BO"/>
        </w:rPr>
        <w:lastRenderedPageBreak/>
        <w:t>Cơ sở vật chất</w:t>
      </w:r>
    </w:p>
    <w:tbl>
      <w:tblPr>
        <w:tblW w:w="904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567"/>
        <w:gridCol w:w="994"/>
        <w:gridCol w:w="710"/>
        <w:gridCol w:w="603"/>
        <w:gridCol w:w="638"/>
        <w:gridCol w:w="1241"/>
        <w:gridCol w:w="958"/>
        <w:gridCol w:w="958"/>
        <w:gridCol w:w="958"/>
      </w:tblGrid>
      <w:tr w:rsidR="00112EA3" w:rsidRPr="009B2B3B" w:rsidTr="00112EA3">
        <w:trPr>
          <w:tblHeader/>
        </w:trPr>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112EA3" w:rsidRPr="009B2B3B" w:rsidRDefault="00112EA3" w:rsidP="009B2B3B">
            <w:pPr>
              <w:tabs>
                <w:tab w:val="left" w:pos="4800"/>
              </w:tabs>
              <w:ind w:left="-57" w:right="-57"/>
              <w:jc w:val="center"/>
              <w:rPr>
                <w:b/>
                <w:lang w:val="nl-NL"/>
              </w:rPr>
            </w:pPr>
            <w:r w:rsidRPr="009B2B3B">
              <w:rPr>
                <w:b/>
                <w:sz w:val="22"/>
                <w:szCs w:val="22"/>
                <w:lang w:val="nl-NL"/>
              </w:rPr>
              <w:t>Cấp học</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112EA3" w:rsidRPr="009B2B3B" w:rsidRDefault="00112EA3" w:rsidP="009B2B3B">
            <w:pPr>
              <w:tabs>
                <w:tab w:val="left" w:pos="4800"/>
              </w:tabs>
              <w:ind w:left="-57" w:right="-57"/>
              <w:jc w:val="center"/>
              <w:rPr>
                <w:b/>
                <w:lang w:val="nl-NL"/>
              </w:rPr>
            </w:pPr>
            <w:r w:rsidRPr="009B2B3B">
              <w:rPr>
                <w:b/>
                <w:sz w:val="22"/>
                <w:szCs w:val="22"/>
                <w:lang w:val="nl-NL"/>
              </w:rPr>
              <w:t>TS lớp</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112EA3" w:rsidRPr="009B2B3B" w:rsidRDefault="00112EA3" w:rsidP="009B2B3B">
            <w:pPr>
              <w:tabs>
                <w:tab w:val="left" w:pos="4800"/>
              </w:tabs>
              <w:ind w:left="-57" w:right="-57"/>
              <w:jc w:val="center"/>
              <w:rPr>
                <w:b/>
                <w:lang w:val="nl-NL"/>
              </w:rPr>
            </w:pPr>
            <w:r w:rsidRPr="009B2B3B">
              <w:rPr>
                <w:b/>
                <w:sz w:val="22"/>
                <w:szCs w:val="22"/>
                <w:lang w:val="nl-NL"/>
              </w:rPr>
              <w:t>TS phòng học</w:t>
            </w:r>
          </w:p>
        </w:tc>
        <w:tc>
          <w:tcPr>
            <w:tcW w:w="1950" w:type="dxa"/>
            <w:gridSpan w:val="3"/>
            <w:tcBorders>
              <w:top w:val="single" w:sz="4" w:space="0" w:color="auto"/>
              <w:left w:val="single" w:sz="4" w:space="0" w:color="auto"/>
              <w:bottom w:val="single" w:sz="4" w:space="0" w:color="auto"/>
              <w:right w:val="single" w:sz="4" w:space="0" w:color="auto"/>
            </w:tcBorders>
            <w:hideMark/>
          </w:tcPr>
          <w:p w:rsidR="00112EA3" w:rsidRPr="009B2B3B" w:rsidRDefault="00112EA3" w:rsidP="009B2B3B">
            <w:pPr>
              <w:jc w:val="center"/>
              <w:rPr>
                <w:b/>
                <w:sz w:val="28"/>
                <w:szCs w:val="28"/>
                <w:lang w:val="es-BO"/>
              </w:rPr>
            </w:pPr>
            <w:r w:rsidRPr="009B2B3B">
              <w:rPr>
                <w:b/>
                <w:sz w:val="22"/>
                <w:szCs w:val="22"/>
                <w:lang w:val="nl-NL"/>
              </w:rPr>
              <w:t>Trong đó</w:t>
            </w:r>
          </w:p>
        </w:tc>
        <w:tc>
          <w:tcPr>
            <w:tcW w:w="1240" w:type="dxa"/>
            <w:vMerge w:val="restart"/>
            <w:tcBorders>
              <w:top w:val="single" w:sz="4" w:space="0" w:color="auto"/>
              <w:left w:val="single" w:sz="4" w:space="0" w:color="auto"/>
              <w:bottom w:val="single" w:sz="4" w:space="0" w:color="auto"/>
              <w:right w:val="single" w:sz="4" w:space="0" w:color="auto"/>
            </w:tcBorders>
            <w:vAlign w:val="center"/>
            <w:hideMark/>
          </w:tcPr>
          <w:p w:rsidR="00112EA3" w:rsidRPr="009B2B3B" w:rsidRDefault="00112EA3" w:rsidP="009B2B3B">
            <w:pPr>
              <w:tabs>
                <w:tab w:val="left" w:pos="4800"/>
              </w:tabs>
              <w:ind w:left="-57" w:right="-57"/>
              <w:jc w:val="center"/>
              <w:rPr>
                <w:b/>
                <w:lang w:val="nl-NL"/>
              </w:rPr>
            </w:pPr>
            <w:r w:rsidRPr="009B2B3B">
              <w:rPr>
                <w:b/>
                <w:sz w:val="22"/>
                <w:szCs w:val="22"/>
                <w:lang w:val="nl-NL"/>
              </w:rPr>
              <w:t>Phòng</w:t>
            </w:r>
          </w:p>
          <w:p w:rsidR="00112EA3" w:rsidRPr="009B2B3B" w:rsidRDefault="00112EA3" w:rsidP="009B2B3B">
            <w:pPr>
              <w:tabs>
                <w:tab w:val="left" w:pos="4800"/>
              </w:tabs>
              <w:ind w:left="-57" w:right="-57"/>
              <w:jc w:val="center"/>
              <w:rPr>
                <w:b/>
                <w:lang w:val="nl-NL"/>
              </w:rPr>
            </w:pPr>
            <w:r w:rsidRPr="009B2B3B">
              <w:rPr>
                <w:b/>
                <w:sz w:val="22"/>
                <w:szCs w:val="22"/>
                <w:lang w:val="nl-NL"/>
              </w:rPr>
              <w:t>chức năng</w:t>
            </w:r>
          </w:p>
        </w:tc>
        <w:tc>
          <w:tcPr>
            <w:tcW w:w="957" w:type="dxa"/>
            <w:vMerge w:val="restart"/>
            <w:tcBorders>
              <w:top w:val="single" w:sz="4" w:space="0" w:color="auto"/>
              <w:left w:val="single" w:sz="4" w:space="0" w:color="auto"/>
              <w:bottom w:val="single" w:sz="4" w:space="0" w:color="auto"/>
              <w:right w:val="single" w:sz="4" w:space="0" w:color="auto"/>
            </w:tcBorders>
            <w:vAlign w:val="center"/>
            <w:hideMark/>
          </w:tcPr>
          <w:p w:rsidR="00112EA3" w:rsidRPr="009B2B3B" w:rsidRDefault="00112EA3" w:rsidP="009B2B3B">
            <w:pPr>
              <w:tabs>
                <w:tab w:val="left" w:pos="4800"/>
              </w:tabs>
              <w:ind w:left="-57" w:right="-57"/>
              <w:jc w:val="center"/>
              <w:rPr>
                <w:b/>
                <w:lang w:val="nl-NL"/>
              </w:rPr>
            </w:pPr>
            <w:r w:rsidRPr="009B2B3B">
              <w:rPr>
                <w:b/>
                <w:bCs/>
                <w:sz w:val="22"/>
                <w:szCs w:val="22"/>
              </w:rPr>
              <w:t>Phòng làm việc</w:t>
            </w:r>
          </w:p>
        </w:tc>
        <w:tc>
          <w:tcPr>
            <w:tcW w:w="1914" w:type="dxa"/>
            <w:gridSpan w:val="2"/>
            <w:tcBorders>
              <w:top w:val="single" w:sz="4" w:space="0" w:color="auto"/>
              <w:left w:val="single" w:sz="4" w:space="0" w:color="auto"/>
              <w:bottom w:val="single" w:sz="4" w:space="0" w:color="auto"/>
              <w:right w:val="single" w:sz="4" w:space="0" w:color="auto"/>
            </w:tcBorders>
            <w:vAlign w:val="center"/>
            <w:hideMark/>
          </w:tcPr>
          <w:p w:rsidR="00112EA3" w:rsidRPr="009B2B3B" w:rsidRDefault="00112EA3" w:rsidP="009B2B3B">
            <w:pPr>
              <w:jc w:val="center"/>
              <w:rPr>
                <w:b/>
                <w:lang w:val="nl-NL"/>
              </w:rPr>
            </w:pPr>
            <w:r w:rsidRPr="009B2B3B">
              <w:rPr>
                <w:b/>
                <w:sz w:val="22"/>
                <w:szCs w:val="22"/>
                <w:lang w:val="nl-NL"/>
              </w:rPr>
              <w:t xml:space="preserve">Công trình </w:t>
            </w:r>
          </w:p>
          <w:p w:rsidR="00112EA3" w:rsidRPr="009B2B3B" w:rsidRDefault="00112EA3" w:rsidP="009B2B3B">
            <w:pPr>
              <w:jc w:val="center"/>
              <w:rPr>
                <w:b/>
                <w:sz w:val="28"/>
                <w:szCs w:val="28"/>
                <w:lang w:val="es-BO"/>
              </w:rPr>
            </w:pPr>
            <w:r w:rsidRPr="009B2B3B">
              <w:rPr>
                <w:b/>
                <w:sz w:val="22"/>
                <w:szCs w:val="22"/>
                <w:lang w:val="nl-NL"/>
              </w:rPr>
              <w:t>vệ sinh</w:t>
            </w:r>
          </w:p>
        </w:tc>
      </w:tr>
      <w:tr w:rsidR="00112EA3" w:rsidRPr="009B2B3B" w:rsidTr="00112EA3">
        <w:trPr>
          <w:tblHeader/>
        </w:trPr>
        <w:tc>
          <w:tcPr>
            <w:tcW w:w="1417" w:type="dxa"/>
            <w:vMerge/>
            <w:tcBorders>
              <w:top w:val="single" w:sz="4" w:space="0" w:color="auto"/>
              <w:left w:val="single" w:sz="4" w:space="0" w:color="auto"/>
              <w:bottom w:val="single" w:sz="4" w:space="0" w:color="auto"/>
              <w:right w:val="single" w:sz="4" w:space="0" w:color="auto"/>
            </w:tcBorders>
            <w:vAlign w:val="center"/>
            <w:hideMark/>
          </w:tcPr>
          <w:p w:rsidR="00112EA3" w:rsidRPr="009B2B3B" w:rsidRDefault="00112EA3" w:rsidP="009B2B3B">
            <w:pPr>
              <w:rPr>
                <w:b/>
                <w:lang w:val="nl-NL"/>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112EA3" w:rsidRPr="009B2B3B" w:rsidRDefault="00112EA3" w:rsidP="009B2B3B">
            <w:pPr>
              <w:rPr>
                <w:b/>
                <w:lang w:val="nl-NL"/>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112EA3" w:rsidRPr="009B2B3B" w:rsidRDefault="00112EA3" w:rsidP="009B2B3B">
            <w:pPr>
              <w:rPr>
                <w:b/>
                <w:lang w:val="nl-NL"/>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112EA3" w:rsidRPr="009B2B3B" w:rsidRDefault="00112EA3" w:rsidP="009B2B3B">
            <w:pPr>
              <w:tabs>
                <w:tab w:val="left" w:pos="4800"/>
              </w:tabs>
              <w:ind w:left="-57" w:right="-57"/>
              <w:jc w:val="center"/>
              <w:rPr>
                <w:b/>
                <w:lang w:val="nl-NL"/>
              </w:rPr>
            </w:pPr>
            <w:r w:rsidRPr="009B2B3B">
              <w:rPr>
                <w:b/>
                <w:sz w:val="22"/>
                <w:szCs w:val="22"/>
                <w:lang w:val="nl-NL"/>
              </w:rPr>
              <w:t>KC</w:t>
            </w:r>
          </w:p>
        </w:tc>
        <w:tc>
          <w:tcPr>
            <w:tcW w:w="603" w:type="dxa"/>
            <w:tcBorders>
              <w:top w:val="single" w:sz="4" w:space="0" w:color="auto"/>
              <w:left w:val="single" w:sz="4" w:space="0" w:color="auto"/>
              <w:bottom w:val="single" w:sz="4" w:space="0" w:color="auto"/>
              <w:right w:val="single" w:sz="4" w:space="0" w:color="auto"/>
            </w:tcBorders>
            <w:vAlign w:val="center"/>
            <w:hideMark/>
          </w:tcPr>
          <w:p w:rsidR="00112EA3" w:rsidRPr="009B2B3B" w:rsidRDefault="00112EA3" w:rsidP="009B2B3B">
            <w:pPr>
              <w:tabs>
                <w:tab w:val="left" w:pos="4800"/>
              </w:tabs>
              <w:ind w:left="-57" w:right="-57"/>
              <w:jc w:val="center"/>
              <w:rPr>
                <w:b/>
                <w:lang w:val="nl-NL"/>
              </w:rPr>
            </w:pPr>
            <w:r w:rsidRPr="009B2B3B">
              <w:rPr>
                <w:b/>
                <w:sz w:val="22"/>
                <w:szCs w:val="22"/>
                <w:lang w:val="nl-NL"/>
              </w:rPr>
              <w:t>BKC</w:t>
            </w:r>
          </w:p>
        </w:tc>
        <w:tc>
          <w:tcPr>
            <w:tcW w:w="638" w:type="dxa"/>
            <w:tcBorders>
              <w:top w:val="single" w:sz="4" w:space="0" w:color="auto"/>
              <w:left w:val="single" w:sz="4" w:space="0" w:color="auto"/>
              <w:bottom w:val="single" w:sz="4" w:space="0" w:color="auto"/>
              <w:right w:val="single" w:sz="4" w:space="0" w:color="auto"/>
            </w:tcBorders>
            <w:vAlign w:val="center"/>
            <w:hideMark/>
          </w:tcPr>
          <w:p w:rsidR="00112EA3" w:rsidRPr="009B2B3B" w:rsidRDefault="00112EA3" w:rsidP="009B2B3B">
            <w:pPr>
              <w:tabs>
                <w:tab w:val="left" w:pos="4800"/>
              </w:tabs>
              <w:ind w:left="-57" w:right="-57" w:hanging="48"/>
              <w:jc w:val="center"/>
              <w:rPr>
                <w:b/>
                <w:lang w:val="nl-NL"/>
              </w:rPr>
            </w:pPr>
            <w:r w:rsidRPr="009B2B3B">
              <w:rPr>
                <w:b/>
                <w:sz w:val="22"/>
                <w:szCs w:val="22"/>
                <w:lang w:val="nl-NL"/>
              </w:rPr>
              <w:t>Tạm</w:t>
            </w: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112EA3" w:rsidRPr="009B2B3B" w:rsidRDefault="00112EA3" w:rsidP="009B2B3B">
            <w:pPr>
              <w:rPr>
                <w:b/>
                <w:lang w:val="nl-NL"/>
              </w:rPr>
            </w:pPr>
          </w:p>
        </w:tc>
        <w:tc>
          <w:tcPr>
            <w:tcW w:w="957" w:type="dxa"/>
            <w:vMerge/>
            <w:tcBorders>
              <w:top w:val="single" w:sz="4" w:space="0" w:color="auto"/>
              <w:left w:val="single" w:sz="4" w:space="0" w:color="auto"/>
              <w:bottom w:val="single" w:sz="4" w:space="0" w:color="auto"/>
              <w:right w:val="single" w:sz="4" w:space="0" w:color="auto"/>
            </w:tcBorders>
            <w:vAlign w:val="center"/>
            <w:hideMark/>
          </w:tcPr>
          <w:p w:rsidR="00112EA3" w:rsidRPr="009B2B3B" w:rsidRDefault="00112EA3" w:rsidP="009B2B3B">
            <w:pPr>
              <w:rPr>
                <w:b/>
                <w:lang w:val="nl-NL"/>
              </w:rPr>
            </w:pPr>
          </w:p>
        </w:tc>
        <w:tc>
          <w:tcPr>
            <w:tcW w:w="957" w:type="dxa"/>
            <w:tcBorders>
              <w:top w:val="single" w:sz="4" w:space="0" w:color="auto"/>
              <w:left w:val="single" w:sz="4" w:space="0" w:color="auto"/>
              <w:bottom w:val="single" w:sz="4" w:space="0" w:color="auto"/>
              <w:right w:val="single" w:sz="4" w:space="0" w:color="auto"/>
            </w:tcBorders>
            <w:vAlign w:val="center"/>
            <w:hideMark/>
          </w:tcPr>
          <w:p w:rsidR="00112EA3" w:rsidRPr="009B2B3B" w:rsidRDefault="00112EA3" w:rsidP="009B2B3B">
            <w:pPr>
              <w:tabs>
                <w:tab w:val="left" w:pos="4800"/>
              </w:tabs>
              <w:ind w:left="-57" w:right="-57"/>
              <w:jc w:val="center"/>
              <w:rPr>
                <w:b/>
                <w:lang w:val="nl-NL"/>
              </w:rPr>
            </w:pPr>
            <w:r w:rsidRPr="009B2B3B">
              <w:rPr>
                <w:b/>
                <w:sz w:val="22"/>
                <w:szCs w:val="22"/>
                <w:lang w:val="nl-NL"/>
              </w:rPr>
              <w:t>GV</w:t>
            </w:r>
          </w:p>
        </w:tc>
        <w:tc>
          <w:tcPr>
            <w:tcW w:w="957" w:type="dxa"/>
            <w:tcBorders>
              <w:top w:val="single" w:sz="4" w:space="0" w:color="auto"/>
              <w:left w:val="single" w:sz="4" w:space="0" w:color="auto"/>
              <w:bottom w:val="single" w:sz="4" w:space="0" w:color="auto"/>
              <w:right w:val="single" w:sz="4" w:space="0" w:color="auto"/>
            </w:tcBorders>
            <w:vAlign w:val="center"/>
            <w:hideMark/>
          </w:tcPr>
          <w:p w:rsidR="00112EA3" w:rsidRPr="009B2B3B" w:rsidRDefault="00112EA3" w:rsidP="009B2B3B">
            <w:pPr>
              <w:tabs>
                <w:tab w:val="left" w:pos="4800"/>
              </w:tabs>
              <w:ind w:left="-57" w:right="-57"/>
              <w:jc w:val="center"/>
              <w:rPr>
                <w:b/>
                <w:lang w:val="nl-NL"/>
              </w:rPr>
            </w:pPr>
            <w:r w:rsidRPr="009B2B3B">
              <w:rPr>
                <w:b/>
                <w:sz w:val="22"/>
                <w:szCs w:val="22"/>
                <w:lang w:val="nl-NL"/>
              </w:rPr>
              <w:t>HS</w:t>
            </w:r>
          </w:p>
        </w:tc>
      </w:tr>
      <w:tr w:rsidR="00112EA3" w:rsidRPr="009B2B3B" w:rsidTr="00112EA3">
        <w:tc>
          <w:tcPr>
            <w:tcW w:w="1417" w:type="dxa"/>
            <w:tcBorders>
              <w:top w:val="single" w:sz="4" w:space="0" w:color="auto"/>
              <w:left w:val="single" w:sz="4" w:space="0" w:color="auto"/>
              <w:bottom w:val="single" w:sz="4" w:space="0" w:color="auto"/>
              <w:right w:val="single" w:sz="4" w:space="0" w:color="auto"/>
            </w:tcBorders>
            <w:vAlign w:val="center"/>
            <w:hideMark/>
          </w:tcPr>
          <w:p w:rsidR="00112EA3" w:rsidRPr="009B2B3B" w:rsidRDefault="00112EA3" w:rsidP="009B2B3B">
            <w:pPr>
              <w:tabs>
                <w:tab w:val="left" w:pos="4800"/>
              </w:tabs>
              <w:ind w:left="-57" w:right="-57"/>
              <w:jc w:val="center"/>
              <w:rPr>
                <w:lang w:val="nl-NL"/>
              </w:rPr>
            </w:pPr>
            <w:r w:rsidRPr="009B2B3B">
              <w:rPr>
                <w:szCs w:val="22"/>
                <w:lang w:val="nl-NL"/>
              </w:rPr>
              <w:t>Mầm non (Công lập)</w:t>
            </w:r>
          </w:p>
        </w:tc>
        <w:tc>
          <w:tcPr>
            <w:tcW w:w="567" w:type="dxa"/>
            <w:tcBorders>
              <w:top w:val="single" w:sz="4" w:space="0" w:color="auto"/>
              <w:left w:val="single" w:sz="4" w:space="0" w:color="auto"/>
              <w:bottom w:val="single" w:sz="4" w:space="0" w:color="auto"/>
              <w:right w:val="single" w:sz="4" w:space="0" w:color="auto"/>
            </w:tcBorders>
            <w:vAlign w:val="center"/>
            <w:hideMark/>
          </w:tcPr>
          <w:p w:rsidR="00112EA3" w:rsidRPr="009B2B3B" w:rsidRDefault="00112EA3" w:rsidP="009B2B3B">
            <w:pPr>
              <w:tabs>
                <w:tab w:val="left" w:pos="4800"/>
              </w:tabs>
              <w:ind w:left="-57" w:right="-57"/>
              <w:jc w:val="center"/>
              <w:rPr>
                <w:bCs/>
              </w:rPr>
            </w:pPr>
            <w:r w:rsidRPr="009B2B3B">
              <w:rPr>
                <w:bCs/>
                <w:sz w:val="22"/>
                <w:szCs w:val="22"/>
              </w:rPr>
              <w:t>122</w:t>
            </w:r>
          </w:p>
        </w:tc>
        <w:tc>
          <w:tcPr>
            <w:tcW w:w="993" w:type="dxa"/>
            <w:tcBorders>
              <w:top w:val="single" w:sz="4" w:space="0" w:color="auto"/>
              <w:left w:val="single" w:sz="4" w:space="0" w:color="auto"/>
              <w:bottom w:val="single" w:sz="4" w:space="0" w:color="auto"/>
              <w:right w:val="single" w:sz="4" w:space="0" w:color="auto"/>
            </w:tcBorders>
            <w:vAlign w:val="center"/>
            <w:hideMark/>
          </w:tcPr>
          <w:p w:rsidR="00112EA3" w:rsidRPr="009B2B3B" w:rsidRDefault="00112EA3" w:rsidP="009B2B3B">
            <w:pPr>
              <w:tabs>
                <w:tab w:val="left" w:pos="4800"/>
              </w:tabs>
              <w:ind w:left="-57" w:right="-57"/>
              <w:jc w:val="center"/>
              <w:rPr>
                <w:bCs/>
              </w:rPr>
            </w:pPr>
            <w:r w:rsidRPr="009B2B3B">
              <w:rPr>
                <w:bCs/>
                <w:sz w:val="22"/>
                <w:szCs w:val="22"/>
              </w:rPr>
              <w:t>122</w:t>
            </w:r>
          </w:p>
        </w:tc>
        <w:tc>
          <w:tcPr>
            <w:tcW w:w="709" w:type="dxa"/>
            <w:tcBorders>
              <w:top w:val="single" w:sz="4" w:space="0" w:color="auto"/>
              <w:left w:val="single" w:sz="4" w:space="0" w:color="auto"/>
              <w:bottom w:val="single" w:sz="4" w:space="0" w:color="auto"/>
              <w:right w:val="single" w:sz="4" w:space="0" w:color="auto"/>
            </w:tcBorders>
            <w:vAlign w:val="center"/>
            <w:hideMark/>
          </w:tcPr>
          <w:p w:rsidR="00112EA3" w:rsidRPr="009B2B3B" w:rsidRDefault="00112EA3" w:rsidP="009B2B3B">
            <w:pPr>
              <w:tabs>
                <w:tab w:val="left" w:pos="4800"/>
              </w:tabs>
              <w:ind w:left="-57" w:right="-57"/>
              <w:jc w:val="center"/>
              <w:rPr>
                <w:bCs/>
              </w:rPr>
            </w:pPr>
            <w:r w:rsidRPr="009B2B3B">
              <w:rPr>
                <w:bCs/>
                <w:sz w:val="22"/>
                <w:szCs w:val="22"/>
              </w:rPr>
              <w:t>119</w:t>
            </w:r>
          </w:p>
        </w:tc>
        <w:tc>
          <w:tcPr>
            <w:tcW w:w="603" w:type="dxa"/>
            <w:tcBorders>
              <w:top w:val="single" w:sz="4" w:space="0" w:color="auto"/>
              <w:left w:val="single" w:sz="4" w:space="0" w:color="auto"/>
              <w:bottom w:val="single" w:sz="4" w:space="0" w:color="auto"/>
              <w:right w:val="single" w:sz="4" w:space="0" w:color="auto"/>
            </w:tcBorders>
            <w:vAlign w:val="center"/>
            <w:hideMark/>
          </w:tcPr>
          <w:p w:rsidR="00112EA3" w:rsidRPr="009B2B3B" w:rsidRDefault="00112EA3" w:rsidP="009B2B3B">
            <w:pPr>
              <w:tabs>
                <w:tab w:val="left" w:pos="4800"/>
              </w:tabs>
              <w:ind w:left="-57" w:right="-57"/>
              <w:jc w:val="center"/>
              <w:rPr>
                <w:bCs/>
              </w:rPr>
            </w:pPr>
            <w:r w:rsidRPr="009B2B3B">
              <w:rPr>
                <w:bCs/>
                <w:sz w:val="22"/>
                <w:szCs w:val="22"/>
              </w:rPr>
              <w:t>3</w:t>
            </w:r>
          </w:p>
        </w:tc>
        <w:tc>
          <w:tcPr>
            <w:tcW w:w="638" w:type="dxa"/>
            <w:tcBorders>
              <w:top w:val="single" w:sz="4" w:space="0" w:color="auto"/>
              <w:left w:val="single" w:sz="4" w:space="0" w:color="auto"/>
              <w:bottom w:val="single" w:sz="4" w:space="0" w:color="auto"/>
              <w:right w:val="single" w:sz="4" w:space="0" w:color="auto"/>
            </w:tcBorders>
            <w:vAlign w:val="center"/>
          </w:tcPr>
          <w:p w:rsidR="00112EA3" w:rsidRPr="009B2B3B" w:rsidRDefault="00112EA3" w:rsidP="009B2B3B">
            <w:pPr>
              <w:tabs>
                <w:tab w:val="left" w:pos="4800"/>
              </w:tabs>
              <w:ind w:left="-57" w:right="-57"/>
              <w:jc w:val="center"/>
              <w:rPr>
                <w:bCs/>
              </w:rPr>
            </w:pPr>
          </w:p>
        </w:tc>
        <w:tc>
          <w:tcPr>
            <w:tcW w:w="1240" w:type="dxa"/>
            <w:tcBorders>
              <w:top w:val="single" w:sz="4" w:space="0" w:color="auto"/>
              <w:left w:val="single" w:sz="4" w:space="0" w:color="auto"/>
              <w:bottom w:val="single" w:sz="4" w:space="0" w:color="auto"/>
              <w:right w:val="single" w:sz="4" w:space="0" w:color="auto"/>
            </w:tcBorders>
            <w:vAlign w:val="center"/>
            <w:hideMark/>
          </w:tcPr>
          <w:p w:rsidR="00112EA3" w:rsidRPr="009B2B3B" w:rsidRDefault="00112EA3" w:rsidP="009B2B3B">
            <w:pPr>
              <w:tabs>
                <w:tab w:val="left" w:pos="4800"/>
              </w:tabs>
              <w:ind w:left="-57" w:right="-57"/>
              <w:jc w:val="center"/>
              <w:rPr>
                <w:bCs/>
              </w:rPr>
            </w:pPr>
            <w:r w:rsidRPr="009B2B3B">
              <w:rPr>
                <w:bCs/>
                <w:sz w:val="22"/>
                <w:szCs w:val="22"/>
              </w:rPr>
              <w:t>17</w:t>
            </w:r>
          </w:p>
        </w:tc>
        <w:tc>
          <w:tcPr>
            <w:tcW w:w="957" w:type="dxa"/>
            <w:tcBorders>
              <w:top w:val="single" w:sz="4" w:space="0" w:color="auto"/>
              <w:left w:val="single" w:sz="4" w:space="0" w:color="auto"/>
              <w:bottom w:val="single" w:sz="4" w:space="0" w:color="auto"/>
              <w:right w:val="single" w:sz="4" w:space="0" w:color="auto"/>
            </w:tcBorders>
            <w:vAlign w:val="center"/>
            <w:hideMark/>
          </w:tcPr>
          <w:p w:rsidR="00112EA3" w:rsidRPr="009B2B3B" w:rsidRDefault="00112EA3" w:rsidP="009B2B3B">
            <w:pPr>
              <w:tabs>
                <w:tab w:val="left" w:pos="4800"/>
              </w:tabs>
              <w:ind w:left="-57" w:right="-57"/>
              <w:jc w:val="center"/>
              <w:rPr>
                <w:bCs/>
              </w:rPr>
            </w:pPr>
            <w:r w:rsidRPr="009B2B3B">
              <w:rPr>
                <w:bCs/>
                <w:sz w:val="22"/>
                <w:szCs w:val="22"/>
              </w:rPr>
              <w:t>75</w:t>
            </w:r>
          </w:p>
        </w:tc>
        <w:tc>
          <w:tcPr>
            <w:tcW w:w="957" w:type="dxa"/>
            <w:tcBorders>
              <w:top w:val="single" w:sz="4" w:space="0" w:color="auto"/>
              <w:left w:val="single" w:sz="4" w:space="0" w:color="auto"/>
              <w:bottom w:val="single" w:sz="4" w:space="0" w:color="auto"/>
              <w:right w:val="single" w:sz="4" w:space="0" w:color="auto"/>
            </w:tcBorders>
            <w:vAlign w:val="center"/>
            <w:hideMark/>
          </w:tcPr>
          <w:p w:rsidR="00112EA3" w:rsidRPr="009B2B3B" w:rsidRDefault="00112EA3" w:rsidP="009B2B3B">
            <w:pPr>
              <w:tabs>
                <w:tab w:val="left" w:pos="4800"/>
              </w:tabs>
              <w:ind w:left="-57" w:right="-57"/>
              <w:jc w:val="center"/>
              <w:rPr>
                <w:bCs/>
              </w:rPr>
            </w:pPr>
            <w:r w:rsidRPr="009B2B3B">
              <w:rPr>
                <w:bCs/>
                <w:sz w:val="22"/>
                <w:szCs w:val="22"/>
              </w:rPr>
              <w:t>23</w:t>
            </w:r>
          </w:p>
        </w:tc>
        <w:tc>
          <w:tcPr>
            <w:tcW w:w="957" w:type="dxa"/>
            <w:tcBorders>
              <w:top w:val="single" w:sz="4" w:space="0" w:color="auto"/>
              <w:left w:val="single" w:sz="4" w:space="0" w:color="auto"/>
              <w:bottom w:val="single" w:sz="4" w:space="0" w:color="auto"/>
              <w:right w:val="single" w:sz="4" w:space="0" w:color="auto"/>
            </w:tcBorders>
            <w:vAlign w:val="center"/>
            <w:hideMark/>
          </w:tcPr>
          <w:p w:rsidR="00112EA3" w:rsidRPr="009B2B3B" w:rsidRDefault="00112EA3" w:rsidP="009B2B3B">
            <w:pPr>
              <w:tabs>
                <w:tab w:val="left" w:pos="4800"/>
              </w:tabs>
              <w:ind w:left="-57" w:right="-57"/>
              <w:jc w:val="center"/>
              <w:rPr>
                <w:bCs/>
              </w:rPr>
            </w:pPr>
            <w:r w:rsidRPr="009B2B3B">
              <w:rPr>
                <w:bCs/>
                <w:sz w:val="22"/>
                <w:szCs w:val="22"/>
              </w:rPr>
              <w:t>119</w:t>
            </w:r>
          </w:p>
        </w:tc>
      </w:tr>
      <w:tr w:rsidR="00112EA3" w:rsidRPr="009B2B3B" w:rsidTr="00112EA3">
        <w:tc>
          <w:tcPr>
            <w:tcW w:w="1417" w:type="dxa"/>
            <w:tcBorders>
              <w:top w:val="single" w:sz="4" w:space="0" w:color="auto"/>
              <w:left w:val="single" w:sz="4" w:space="0" w:color="auto"/>
              <w:bottom w:val="single" w:sz="4" w:space="0" w:color="auto"/>
              <w:right w:val="single" w:sz="4" w:space="0" w:color="auto"/>
            </w:tcBorders>
            <w:vAlign w:val="center"/>
            <w:hideMark/>
          </w:tcPr>
          <w:p w:rsidR="00112EA3" w:rsidRPr="009B2B3B" w:rsidRDefault="00112EA3" w:rsidP="009B2B3B">
            <w:pPr>
              <w:tabs>
                <w:tab w:val="left" w:pos="4800"/>
              </w:tabs>
              <w:ind w:left="-57" w:right="-57"/>
              <w:jc w:val="center"/>
              <w:rPr>
                <w:lang w:val="nl-NL"/>
              </w:rPr>
            </w:pPr>
            <w:r w:rsidRPr="009B2B3B">
              <w:rPr>
                <w:szCs w:val="22"/>
                <w:lang w:val="nl-NL"/>
              </w:rPr>
              <w:t>Tiểu học</w:t>
            </w:r>
          </w:p>
        </w:tc>
        <w:tc>
          <w:tcPr>
            <w:tcW w:w="567" w:type="dxa"/>
            <w:tcBorders>
              <w:top w:val="single" w:sz="4" w:space="0" w:color="auto"/>
              <w:left w:val="single" w:sz="4" w:space="0" w:color="auto"/>
              <w:bottom w:val="single" w:sz="4" w:space="0" w:color="auto"/>
              <w:right w:val="single" w:sz="4" w:space="0" w:color="auto"/>
            </w:tcBorders>
            <w:vAlign w:val="center"/>
            <w:hideMark/>
          </w:tcPr>
          <w:p w:rsidR="00112EA3" w:rsidRPr="009B2B3B" w:rsidRDefault="00112EA3" w:rsidP="009B2B3B">
            <w:pPr>
              <w:tabs>
                <w:tab w:val="left" w:pos="4800"/>
              </w:tabs>
              <w:ind w:left="-57" w:right="-57"/>
              <w:jc w:val="center"/>
              <w:rPr>
                <w:bCs/>
              </w:rPr>
            </w:pPr>
            <w:r w:rsidRPr="009B2B3B">
              <w:rPr>
                <w:bCs/>
                <w:sz w:val="22"/>
                <w:szCs w:val="22"/>
              </w:rPr>
              <w:t>236</w:t>
            </w:r>
          </w:p>
        </w:tc>
        <w:tc>
          <w:tcPr>
            <w:tcW w:w="993" w:type="dxa"/>
            <w:tcBorders>
              <w:top w:val="single" w:sz="4" w:space="0" w:color="auto"/>
              <w:left w:val="single" w:sz="4" w:space="0" w:color="auto"/>
              <w:bottom w:val="single" w:sz="4" w:space="0" w:color="auto"/>
              <w:right w:val="single" w:sz="4" w:space="0" w:color="auto"/>
            </w:tcBorders>
            <w:vAlign w:val="center"/>
            <w:hideMark/>
          </w:tcPr>
          <w:p w:rsidR="00112EA3" w:rsidRPr="009B2B3B" w:rsidRDefault="00112EA3" w:rsidP="009B2B3B">
            <w:pPr>
              <w:tabs>
                <w:tab w:val="left" w:pos="4800"/>
              </w:tabs>
              <w:ind w:left="-57" w:right="-57"/>
              <w:jc w:val="center"/>
              <w:rPr>
                <w:bCs/>
              </w:rPr>
            </w:pPr>
            <w:r w:rsidRPr="009B2B3B">
              <w:rPr>
                <w:bCs/>
                <w:sz w:val="22"/>
                <w:szCs w:val="22"/>
              </w:rPr>
              <w:t>236</w:t>
            </w:r>
          </w:p>
        </w:tc>
        <w:tc>
          <w:tcPr>
            <w:tcW w:w="709" w:type="dxa"/>
            <w:tcBorders>
              <w:top w:val="single" w:sz="4" w:space="0" w:color="auto"/>
              <w:left w:val="single" w:sz="4" w:space="0" w:color="auto"/>
              <w:bottom w:val="single" w:sz="4" w:space="0" w:color="auto"/>
              <w:right w:val="single" w:sz="4" w:space="0" w:color="auto"/>
            </w:tcBorders>
            <w:vAlign w:val="center"/>
            <w:hideMark/>
          </w:tcPr>
          <w:p w:rsidR="00112EA3" w:rsidRPr="009B2B3B" w:rsidRDefault="00112EA3" w:rsidP="009B2B3B">
            <w:pPr>
              <w:tabs>
                <w:tab w:val="left" w:pos="4800"/>
              </w:tabs>
              <w:ind w:left="-57" w:right="-57"/>
              <w:jc w:val="center"/>
              <w:rPr>
                <w:bCs/>
              </w:rPr>
            </w:pPr>
            <w:r w:rsidRPr="009B2B3B">
              <w:rPr>
                <w:bCs/>
                <w:sz w:val="22"/>
                <w:szCs w:val="22"/>
              </w:rPr>
              <w:t>225</w:t>
            </w:r>
          </w:p>
        </w:tc>
        <w:tc>
          <w:tcPr>
            <w:tcW w:w="603" w:type="dxa"/>
            <w:tcBorders>
              <w:top w:val="single" w:sz="4" w:space="0" w:color="auto"/>
              <w:left w:val="single" w:sz="4" w:space="0" w:color="auto"/>
              <w:bottom w:val="single" w:sz="4" w:space="0" w:color="auto"/>
              <w:right w:val="single" w:sz="4" w:space="0" w:color="auto"/>
            </w:tcBorders>
            <w:vAlign w:val="center"/>
            <w:hideMark/>
          </w:tcPr>
          <w:p w:rsidR="00112EA3" w:rsidRPr="009B2B3B" w:rsidRDefault="00112EA3" w:rsidP="009B2B3B">
            <w:pPr>
              <w:tabs>
                <w:tab w:val="left" w:pos="4800"/>
              </w:tabs>
              <w:ind w:left="-57" w:right="-57"/>
              <w:jc w:val="center"/>
              <w:rPr>
                <w:bCs/>
              </w:rPr>
            </w:pPr>
            <w:r w:rsidRPr="009B2B3B">
              <w:rPr>
                <w:bCs/>
                <w:sz w:val="22"/>
                <w:szCs w:val="22"/>
              </w:rPr>
              <w:t>10</w:t>
            </w:r>
          </w:p>
        </w:tc>
        <w:tc>
          <w:tcPr>
            <w:tcW w:w="638" w:type="dxa"/>
            <w:tcBorders>
              <w:top w:val="single" w:sz="4" w:space="0" w:color="auto"/>
              <w:left w:val="single" w:sz="4" w:space="0" w:color="auto"/>
              <w:bottom w:val="single" w:sz="4" w:space="0" w:color="auto"/>
              <w:right w:val="single" w:sz="4" w:space="0" w:color="auto"/>
            </w:tcBorders>
            <w:vAlign w:val="center"/>
            <w:hideMark/>
          </w:tcPr>
          <w:p w:rsidR="00112EA3" w:rsidRPr="009B2B3B" w:rsidRDefault="00112EA3" w:rsidP="009B2B3B">
            <w:pPr>
              <w:tabs>
                <w:tab w:val="left" w:pos="4800"/>
              </w:tabs>
              <w:ind w:left="-57" w:right="-57"/>
              <w:jc w:val="center"/>
              <w:rPr>
                <w:bCs/>
              </w:rPr>
            </w:pPr>
            <w:r w:rsidRPr="009B2B3B">
              <w:rPr>
                <w:bCs/>
                <w:sz w:val="22"/>
                <w:szCs w:val="22"/>
              </w:rPr>
              <w:t>1</w:t>
            </w:r>
          </w:p>
        </w:tc>
        <w:tc>
          <w:tcPr>
            <w:tcW w:w="1240" w:type="dxa"/>
            <w:tcBorders>
              <w:top w:val="single" w:sz="4" w:space="0" w:color="auto"/>
              <w:left w:val="single" w:sz="4" w:space="0" w:color="auto"/>
              <w:bottom w:val="single" w:sz="4" w:space="0" w:color="auto"/>
              <w:right w:val="single" w:sz="4" w:space="0" w:color="auto"/>
            </w:tcBorders>
            <w:vAlign w:val="center"/>
            <w:hideMark/>
          </w:tcPr>
          <w:p w:rsidR="00112EA3" w:rsidRPr="009B2B3B" w:rsidRDefault="00112EA3" w:rsidP="009B2B3B">
            <w:pPr>
              <w:tabs>
                <w:tab w:val="left" w:pos="4800"/>
              </w:tabs>
              <w:ind w:left="-57" w:right="-57"/>
              <w:jc w:val="center"/>
              <w:rPr>
                <w:bCs/>
              </w:rPr>
            </w:pPr>
            <w:r w:rsidRPr="009B2B3B">
              <w:rPr>
                <w:bCs/>
                <w:sz w:val="22"/>
                <w:szCs w:val="22"/>
              </w:rPr>
              <w:t>53</w:t>
            </w:r>
          </w:p>
        </w:tc>
        <w:tc>
          <w:tcPr>
            <w:tcW w:w="957" w:type="dxa"/>
            <w:tcBorders>
              <w:top w:val="single" w:sz="4" w:space="0" w:color="auto"/>
              <w:left w:val="single" w:sz="4" w:space="0" w:color="auto"/>
              <w:bottom w:val="single" w:sz="4" w:space="0" w:color="auto"/>
              <w:right w:val="single" w:sz="4" w:space="0" w:color="auto"/>
            </w:tcBorders>
            <w:vAlign w:val="center"/>
            <w:hideMark/>
          </w:tcPr>
          <w:p w:rsidR="00112EA3" w:rsidRPr="009B2B3B" w:rsidRDefault="00112EA3" w:rsidP="009B2B3B">
            <w:pPr>
              <w:tabs>
                <w:tab w:val="left" w:pos="4800"/>
              </w:tabs>
              <w:ind w:left="-57" w:right="-57"/>
              <w:jc w:val="center"/>
              <w:rPr>
                <w:bCs/>
              </w:rPr>
            </w:pPr>
            <w:r w:rsidRPr="009B2B3B">
              <w:rPr>
                <w:bCs/>
                <w:sz w:val="22"/>
                <w:szCs w:val="22"/>
              </w:rPr>
              <w:t>106</w:t>
            </w:r>
          </w:p>
        </w:tc>
        <w:tc>
          <w:tcPr>
            <w:tcW w:w="957" w:type="dxa"/>
            <w:tcBorders>
              <w:top w:val="single" w:sz="4" w:space="0" w:color="auto"/>
              <w:left w:val="single" w:sz="4" w:space="0" w:color="auto"/>
              <w:bottom w:val="single" w:sz="4" w:space="0" w:color="auto"/>
              <w:right w:val="single" w:sz="4" w:space="0" w:color="auto"/>
            </w:tcBorders>
            <w:vAlign w:val="center"/>
            <w:hideMark/>
          </w:tcPr>
          <w:p w:rsidR="00112EA3" w:rsidRPr="009B2B3B" w:rsidRDefault="00112EA3" w:rsidP="009B2B3B">
            <w:pPr>
              <w:tabs>
                <w:tab w:val="left" w:pos="4800"/>
              </w:tabs>
              <w:ind w:left="-57" w:right="-57"/>
              <w:jc w:val="center"/>
              <w:rPr>
                <w:bCs/>
              </w:rPr>
            </w:pPr>
            <w:r w:rsidRPr="009B2B3B">
              <w:rPr>
                <w:bCs/>
                <w:sz w:val="22"/>
                <w:szCs w:val="22"/>
              </w:rPr>
              <w:t>37</w:t>
            </w:r>
          </w:p>
        </w:tc>
        <w:tc>
          <w:tcPr>
            <w:tcW w:w="957" w:type="dxa"/>
            <w:tcBorders>
              <w:top w:val="single" w:sz="4" w:space="0" w:color="auto"/>
              <w:left w:val="single" w:sz="4" w:space="0" w:color="auto"/>
              <w:bottom w:val="single" w:sz="4" w:space="0" w:color="auto"/>
              <w:right w:val="single" w:sz="4" w:space="0" w:color="auto"/>
            </w:tcBorders>
            <w:vAlign w:val="center"/>
            <w:hideMark/>
          </w:tcPr>
          <w:p w:rsidR="00112EA3" w:rsidRPr="009B2B3B" w:rsidRDefault="00112EA3" w:rsidP="009B2B3B">
            <w:pPr>
              <w:tabs>
                <w:tab w:val="left" w:pos="4800"/>
              </w:tabs>
              <w:ind w:left="-57" w:right="-57"/>
              <w:jc w:val="center"/>
              <w:rPr>
                <w:bCs/>
              </w:rPr>
            </w:pPr>
            <w:r w:rsidRPr="009B2B3B">
              <w:rPr>
                <w:bCs/>
                <w:sz w:val="22"/>
                <w:szCs w:val="22"/>
              </w:rPr>
              <w:t>39</w:t>
            </w:r>
          </w:p>
        </w:tc>
      </w:tr>
      <w:tr w:rsidR="00112EA3" w:rsidRPr="009B2B3B" w:rsidTr="00112EA3">
        <w:tc>
          <w:tcPr>
            <w:tcW w:w="1417" w:type="dxa"/>
            <w:tcBorders>
              <w:top w:val="single" w:sz="4" w:space="0" w:color="auto"/>
              <w:left w:val="single" w:sz="4" w:space="0" w:color="auto"/>
              <w:bottom w:val="single" w:sz="4" w:space="0" w:color="auto"/>
              <w:right w:val="single" w:sz="4" w:space="0" w:color="auto"/>
            </w:tcBorders>
            <w:vAlign w:val="center"/>
            <w:hideMark/>
          </w:tcPr>
          <w:p w:rsidR="00112EA3" w:rsidRPr="009B2B3B" w:rsidRDefault="00112EA3" w:rsidP="009B2B3B">
            <w:pPr>
              <w:tabs>
                <w:tab w:val="left" w:pos="4800"/>
              </w:tabs>
              <w:ind w:left="-57" w:right="-57"/>
              <w:jc w:val="center"/>
              <w:rPr>
                <w:lang w:val="nl-NL"/>
              </w:rPr>
            </w:pPr>
            <w:r w:rsidRPr="009B2B3B">
              <w:rPr>
                <w:szCs w:val="22"/>
                <w:lang w:val="nl-NL"/>
              </w:rPr>
              <w:t>THCS</w:t>
            </w:r>
          </w:p>
        </w:tc>
        <w:tc>
          <w:tcPr>
            <w:tcW w:w="567" w:type="dxa"/>
            <w:tcBorders>
              <w:top w:val="single" w:sz="4" w:space="0" w:color="auto"/>
              <w:left w:val="single" w:sz="4" w:space="0" w:color="auto"/>
              <w:bottom w:val="single" w:sz="4" w:space="0" w:color="auto"/>
              <w:right w:val="single" w:sz="4" w:space="0" w:color="auto"/>
            </w:tcBorders>
            <w:vAlign w:val="center"/>
            <w:hideMark/>
          </w:tcPr>
          <w:p w:rsidR="00112EA3" w:rsidRPr="009B2B3B" w:rsidRDefault="00112EA3" w:rsidP="009B2B3B">
            <w:pPr>
              <w:tabs>
                <w:tab w:val="left" w:pos="4800"/>
              </w:tabs>
              <w:ind w:left="-57" w:right="-57"/>
              <w:jc w:val="center"/>
              <w:rPr>
                <w:bCs/>
              </w:rPr>
            </w:pPr>
            <w:r w:rsidRPr="009B2B3B">
              <w:rPr>
                <w:bCs/>
                <w:sz w:val="22"/>
                <w:szCs w:val="22"/>
              </w:rPr>
              <w:t>153</w:t>
            </w:r>
          </w:p>
        </w:tc>
        <w:tc>
          <w:tcPr>
            <w:tcW w:w="993" w:type="dxa"/>
            <w:tcBorders>
              <w:top w:val="single" w:sz="4" w:space="0" w:color="auto"/>
              <w:left w:val="single" w:sz="4" w:space="0" w:color="auto"/>
              <w:bottom w:val="single" w:sz="4" w:space="0" w:color="auto"/>
              <w:right w:val="single" w:sz="4" w:space="0" w:color="auto"/>
            </w:tcBorders>
            <w:vAlign w:val="center"/>
            <w:hideMark/>
          </w:tcPr>
          <w:p w:rsidR="00112EA3" w:rsidRPr="009B2B3B" w:rsidRDefault="00112EA3" w:rsidP="009B2B3B">
            <w:pPr>
              <w:tabs>
                <w:tab w:val="left" w:pos="4800"/>
              </w:tabs>
              <w:ind w:left="-57" w:right="-57"/>
              <w:jc w:val="center"/>
              <w:rPr>
                <w:bCs/>
              </w:rPr>
            </w:pPr>
            <w:r w:rsidRPr="009B2B3B">
              <w:rPr>
                <w:bCs/>
                <w:sz w:val="22"/>
                <w:szCs w:val="22"/>
              </w:rPr>
              <w:t>151</w:t>
            </w:r>
          </w:p>
        </w:tc>
        <w:tc>
          <w:tcPr>
            <w:tcW w:w="709" w:type="dxa"/>
            <w:tcBorders>
              <w:top w:val="single" w:sz="4" w:space="0" w:color="auto"/>
              <w:left w:val="single" w:sz="4" w:space="0" w:color="auto"/>
              <w:bottom w:val="single" w:sz="4" w:space="0" w:color="auto"/>
              <w:right w:val="single" w:sz="4" w:space="0" w:color="auto"/>
            </w:tcBorders>
            <w:vAlign w:val="center"/>
            <w:hideMark/>
          </w:tcPr>
          <w:p w:rsidR="00112EA3" w:rsidRPr="009B2B3B" w:rsidRDefault="00112EA3" w:rsidP="009B2B3B">
            <w:pPr>
              <w:tabs>
                <w:tab w:val="left" w:pos="4800"/>
              </w:tabs>
              <w:ind w:left="-57" w:right="-57"/>
              <w:jc w:val="center"/>
              <w:rPr>
                <w:bCs/>
              </w:rPr>
            </w:pPr>
            <w:r w:rsidRPr="009B2B3B">
              <w:rPr>
                <w:bCs/>
                <w:sz w:val="22"/>
                <w:szCs w:val="22"/>
              </w:rPr>
              <w:t>151</w:t>
            </w:r>
          </w:p>
        </w:tc>
        <w:tc>
          <w:tcPr>
            <w:tcW w:w="603" w:type="dxa"/>
            <w:tcBorders>
              <w:top w:val="single" w:sz="4" w:space="0" w:color="auto"/>
              <w:left w:val="single" w:sz="4" w:space="0" w:color="auto"/>
              <w:bottom w:val="single" w:sz="4" w:space="0" w:color="auto"/>
              <w:right w:val="single" w:sz="4" w:space="0" w:color="auto"/>
            </w:tcBorders>
            <w:vAlign w:val="center"/>
          </w:tcPr>
          <w:p w:rsidR="00112EA3" w:rsidRPr="009B2B3B" w:rsidRDefault="00112EA3" w:rsidP="009B2B3B">
            <w:pPr>
              <w:tabs>
                <w:tab w:val="left" w:pos="4800"/>
              </w:tabs>
              <w:ind w:left="-57" w:right="-57"/>
              <w:jc w:val="center"/>
              <w:rPr>
                <w:bCs/>
              </w:rPr>
            </w:pPr>
          </w:p>
        </w:tc>
        <w:tc>
          <w:tcPr>
            <w:tcW w:w="638" w:type="dxa"/>
            <w:tcBorders>
              <w:top w:val="single" w:sz="4" w:space="0" w:color="auto"/>
              <w:left w:val="single" w:sz="4" w:space="0" w:color="auto"/>
              <w:bottom w:val="single" w:sz="4" w:space="0" w:color="auto"/>
              <w:right w:val="single" w:sz="4" w:space="0" w:color="auto"/>
            </w:tcBorders>
            <w:vAlign w:val="center"/>
          </w:tcPr>
          <w:p w:rsidR="00112EA3" w:rsidRPr="009B2B3B" w:rsidRDefault="00112EA3" w:rsidP="009B2B3B">
            <w:pPr>
              <w:tabs>
                <w:tab w:val="left" w:pos="4800"/>
              </w:tabs>
              <w:ind w:left="-57" w:right="-57"/>
              <w:jc w:val="center"/>
              <w:rPr>
                <w:bCs/>
              </w:rPr>
            </w:pPr>
          </w:p>
        </w:tc>
        <w:tc>
          <w:tcPr>
            <w:tcW w:w="1240" w:type="dxa"/>
            <w:tcBorders>
              <w:top w:val="single" w:sz="4" w:space="0" w:color="auto"/>
              <w:left w:val="single" w:sz="4" w:space="0" w:color="auto"/>
              <w:bottom w:val="single" w:sz="4" w:space="0" w:color="auto"/>
              <w:right w:val="single" w:sz="4" w:space="0" w:color="auto"/>
            </w:tcBorders>
            <w:vAlign w:val="center"/>
            <w:hideMark/>
          </w:tcPr>
          <w:p w:rsidR="00112EA3" w:rsidRPr="009B2B3B" w:rsidRDefault="00112EA3" w:rsidP="009B2B3B">
            <w:pPr>
              <w:tabs>
                <w:tab w:val="left" w:pos="4800"/>
              </w:tabs>
              <w:ind w:left="-57" w:right="-57"/>
              <w:jc w:val="center"/>
              <w:rPr>
                <w:bCs/>
              </w:rPr>
            </w:pPr>
            <w:r w:rsidRPr="009B2B3B">
              <w:rPr>
                <w:bCs/>
                <w:sz w:val="22"/>
                <w:szCs w:val="22"/>
              </w:rPr>
              <w:t>38</w:t>
            </w:r>
          </w:p>
        </w:tc>
        <w:tc>
          <w:tcPr>
            <w:tcW w:w="957" w:type="dxa"/>
            <w:tcBorders>
              <w:top w:val="single" w:sz="4" w:space="0" w:color="auto"/>
              <w:left w:val="single" w:sz="4" w:space="0" w:color="auto"/>
              <w:bottom w:val="single" w:sz="4" w:space="0" w:color="auto"/>
              <w:right w:val="single" w:sz="4" w:space="0" w:color="auto"/>
            </w:tcBorders>
            <w:vAlign w:val="center"/>
            <w:hideMark/>
          </w:tcPr>
          <w:p w:rsidR="00112EA3" w:rsidRPr="009B2B3B" w:rsidRDefault="00112EA3" w:rsidP="009B2B3B">
            <w:pPr>
              <w:tabs>
                <w:tab w:val="left" w:pos="4800"/>
              </w:tabs>
              <w:ind w:left="-57" w:right="-57"/>
              <w:jc w:val="center"/>
              <w:rPr>
                <w:bCs/>
              </w:rPr>
            </w:pPr>
            <w:r w:rsidRPr="009B2B3B">
              <w:rPr>
                <w:bCs/>
                <w:sz w:val="22"/>
                <w:szCs w:val="22"/>
              </w:rPr>
              <w:t>68</w:t>
            </w:r>
          </w:p>
        </w:tc>
        <w:tc>
          <w:tcPr>
            <w:tcW w:w="957" w:type="dxa"/>
            <w:tcBorders>
              <w:top w:val="single" w:sz="4" w:space="0" w:color="auto"/>
              <w:left w:val="single" w:sz="4" w:space="0" w:color="auto"/>
              <w:bottom w:val="single" w:sz="4" w:space="0" w:color="auto"/>
              <w:right w:val="single" w:sz="4" w:space="0" w:color="auto"/>
            </w:tcBorders>
            <w:vAlign w:val="center"/>
            <w:hideMark/>
          </w:tcPr>
          <w:p w:rsidR="00112EA3" w:rsidRPr="009B2B3B" w:rsidRDefault="00112EA3" w:rsidP="009B2B3B">
            <w:pPr>
              <w:tabs>
                <w:tab w:val="left" w:pos="4800"/>
              </w:tabs>
              <w:ind w:left="-57" w:right="-57"/>
              <w:jc w:val="center"/>
              <w:rPr>
                <w:bCs/>
              </w:rPr>
            </w:pPr>
            <w:r w:rsidRPr="009B2B3B">
              <w:rPr>
                <w:bCs/>
                <w:sz w:val="22"/>
                <w:szCs w:val="22"/>
              </w:rPr>
              <w:t>27</w:t>
            </w:r>
          </w:p>
        </w:tc>
        <w:tc>
          <w:tcPr>
            <w:tcW w:w="957" w:type="dxa"/>
            <w:tcBorders>
              <w:top w:val="single" w:sz="4" w:space="0" w:color="auto"/>
              <w:left w:val="single" w:sz="4" w:space="0" w:color="auto"/>
              <w:bottom w:val="single" w:sz="4" w:space="0" w:color="auto"/>
              <w:right w:val="single" w:sz="4" w:space="0" w:color="auto"/>
            </w:tcBorders>
            <w:vAlign w:val="center"/>
            <w:hideMark/>
          </w:tcPr>
          <w:p w:rsidR="00112EA3" w:rsidRPr="009B2B3B" w:rsidRDefault="00112EA3" w:rsidP="009B2B3B">
            <w:pPr>
              <w:tabs>
                <w:tab w:val="left" w:pos="4800"/>
              </w:tabs>
              <w:ind w:left="-57" w:right="-57"/>
              <w:jc w:val="center"/>
              <w:rPr>
                <w:bCs/>
              </w:rPr>
            </w:pPr>
            <w:r w:rsidRPr="009B2B3B">
              <w:rPr>
                <w:bCs/>
                <w:sz w:val="22"/>
                <w:szCs w:val="22"/>
              </w:rPr>
              <w:t>31</w:t>
            </w:r>
          </w:p>
        </w:tc>
      </w:tr>
      <w:tr w:rsidR="00112EA3" w:rsidRPr="009B2B3B" w:rsidTr="00112EA3">
        <w:tc>
          <w:tcPr>
            <w:tcW w:w="1417" w:type="dxa"/>
            <w:tcBorders>
              <w:top w:val="single" w:sz="4" w:space="0" w:color="auto"/>
              <w:left w:val="single" w:sz="4" w:space="0" w:color="auto"/>
              <w:bottom w:val="single" w:sz="4" w:space="0" w:color="auto"/>
              <w:right w:val="single" w:sz="4" w:space="0" w:color="auto"/>
            </w:tcBorders>
            <w:vAlign w:val="center"/>
            <w:hideMark/>
          </w:tcPr>
          <w:p w:rsidR="00112EA3" w:rsidRPr="009B2B3B" w:rsidRDefault="00112EA3" w:rsidP="009B2B3B">
            <w:pPr>
              <w:tabs>
                <w:tab w:val="left" w:pos="4800"/>
              </w:tabs>
              <w:ind w:left="-57" w:right="-57"/>
              <w:jc w:val="center"/>
              <w:rPr>
                <w:b/>
                <w:lang w:val="nl-NL"/>
              </w:rPr>
            </w:pPr>
            <w:r w:rsidRPr="009B2B3B">
              <w:rPr>
                <w:b/>
                <w:szCs w:val="22"/>
                <w:lang w:val="nl-NL"/>
              </w:rPr>
              <w:t>Tổng</w:t>
            </w:r>
          </w:p>
        </w:tc>
        <w:tc>
          <w:tcPr>
            <w:tcW w:w="567" w:type="dxa"/>
            <w:tcBorders>
              <w:top w:val="single" w:sz="4" w:space="0" w:color="auto"/>
              <w:left w:val="single" w:sz="4" w:space="0" w:color="auto"/>
              <w:bottom w:val="single" w:sz="4" w:space="0" w:color="auto"/>
              <w:right w:val="single" w:sz="4" w:space="0" w:color="auto"/>
            </w:tcBorders>
            <w:vAlign w:val="center"/>
            <w:hideMark/>
          </w:tcPr>
          <w:p w:rsidR="00112EA3" w:rsidRPr="009B2B3B" w:rsidRDefault="00112EA3" w:rsidP="009B2B3B">
            <w:pPr>
              <w:tabs>
                <w:tab w:val="left" w:pos="4800"/>
              </w:tabs>
              <w:ind w:left="-57" w:right="-57"/>
              <w:jc w:val="center"/>
              <w:rPr>
                <w:b/>
              </w:rPr>
            </w:pPr>
            <w:r w:rsidRPr="009B2B3B">
              <w:rPr>
                <w:b/>
                <w:sz w:val="22"/>
                <w:szCs w:val="22"/>
              </w:rPr>
              <w:t>511</w:t>
            </w:r>
          </w:p>
        </w:tc>
        <w:tc>
          <w:tcPr>
            <w:tcW w:w="993" w:type="dxa"/>
            <w:tcBorders>
              <w:top w:val="single" w:sz="4" w:space="0" w:color="auto"/>
              <w:left w:val="single" w:sz="4" w:space="0" w:color="auto"/>
              <w:bottom w:val="single" w:sz="4" w:space="0" w:color="auto"/>
              <w:right w:val="single" w:sz="4" w:space="0" w:color="auto"/>
            </w:tcBorders>
            <w:vAlign w:val="center"/>
            <w:hideMark/>
          </w:tcPr>
          <w:p w:rsidR="00112EA3" w:rsidRPr="009B2B3B" w:rsidRDefault="00112EA3" w:rsidP="009B2B3B">
            <w:pPr>
              <w:tabs>
                <w:tab w:val="left" w:pos="4800"/>
              </w:tabs>
              <w:ind w:left="-57" w:right="-57"/>
              <w:jc w:val="center"/>
              <w:rPr>
                <w:b/>
              </w:rPr>
            </w:pPr>
            <w:r w:rsidRPr="009B2B3B">
              <w:rPr>
                <w:b/>
                <w:sz w:val="22"/>
                <w:szCs w:val="22"/>
              </w:rPr>
              <w:t>509</w:t>
            </w:r>
          </w:p>
        </w:tc>
        <w:tc>
          <w:tcPr>
            <w:tcW w:w="709" w:type="dxa"/>
            <w:tcBorders>
              <w:top w:val="single" w:sz="4" w:space="0" w:color="auto"/>
              <w:left w:val="single" w:sz="4" w:space="0" w:color="auto"/>
              <w:bottom w:val="single" w:sz="4" w:space="0" w:color="auto"/>
              <w:right w:val="single" w:sz="4" w:space="0" w:color="auto"/>
            </w:tcBorders>
            <w:vAlign w:val="center"/>
            <w:hideMark/>
          </w:tcPr>
          <w:p w:rsidR="00112EA3" w:rsidRPr="009B2B3B" w:rsidRDefault="00112EA3" w:rsidP="009B2B3B">
            <w:pPr>
              <w:tabs>
                <w:tab w:val="left" w:pos="4800"/>
              </w:tabs>
              <w:ind w:left="-57" w:right="-57"/>
              <w:jc w:val="center"/>
              <w:rPr>
                <w:b/>
              </w:rPr>
            </w:pPr>
            <w:r w:rsidRPr="009B2B3B">
              <w:rPr>
                <w:b/>
                <w:sz w:val="22"/>
                <w:szCs w:val="22"/>
              </w:rPr>
              <w:t>495</w:t>
            </w:r>
          </w:p>
        </w:tc>
        <w:tc>
          <w:tcPr>
            <w:tcW w:w="603" w:type="dxa"/>
            <w:tcBorders>
              <w:top w:val="single" w:sz="4" w:space="0" w:color="auto"/>
              <w:left w:val="single" w:sz="4" w:space="0" w:color="auto"/>
              <w:bottom w:val="single" w:sz="4" w:space="0" w:color="auto"/>
              <w:right w:val="single" w:sz="4" w:space="0" w:color="auto"/>
            </w:tcBorders>
            <w:vAlign w:val="center"/>
            <w:hideMark/>
          </w:tcPr>
          <w:p w:rsidR="00112EA3" w:rsidRPr="009B2B3B" w:rsidRDefault="00112EA3" w:rsidP="009B2B3B">
            <w:pPr>
              <w:tabs>
                <w:tab w:val="left" w:pos="4800"/>
              </w:tabs>
              <w:ind w:left="-57" w:right="-57"/>
              <w:jc w:val="center"/>
              <w:rPr>
                <w:b/>
              </w:rPr>
            </w:pPr>
            <w:r w:rsidRPr="009B2B3B">
              <w:rPr>
                <w:b/>
                <w:sz w:val="22"/>
                <w:szCs w:val="22"/>
              </w:rPr>
              <w:t>13</w:t>
            </w:r>
          </w:p>
        </w:tc>
        <w:tc>
          <w:tcPr>
            <w:tcW w:w="638" w:type="dxa"/>
            <w:tcBorders>
              <w:top w:val="single" w:sz="4" w:space="0" w:color="auto"/>
              <w:left w:val="single" w:sz="4" w:space="0" w:color="auto"/>
              <w:bottom w:val="single" w:sz="4" w:space="0" w:color="auto"/>
              <w:right w:val="single" w:sz="4" w:space="0" w:color="auto"/>
            </w:tcBorders>
            <w:vAlign w:val="center"/>
            <w:hideMark/>
          </w:tcPr>
          <w:p w:rsidR="00112EA3" w:rsidRPr="009B2B3B" w:rsidRDefault="00112EA3" w:rsidP="009B2B3B">
            <w:pPr>
              <w:tabs>
                <w:tab w:val="left" w:pos="4800"/>
              </w:tabs>
              <w:ind w:left="-57" w:right="-57"/>
              <w:jc w:val="center"/>
              <w:rPr>
                <w:b/>
              </w:rPr>
            </w:pPr>
            <w:r w:rsidRPr="009B2B3B">
              <w:rPr>
                <w:b/>
                <w:sz w:val="22"/>
                <w:szCs w:val="22"/>
              </w:rPr>
              <w:t>1</w:t>
            </w:r>
          </w:p>
        </w:tc>
        <w:tc>
          <w:tcPr>
            <w:tcW w:w="1240" w:type="dxa"/>
            <w:tcBorders>
              <w:top w:val="single" w:sz="4" w:space="0" w:color="auto"/>
              <w:left w:val="single" w:sz="4" w:space="0" w:color="auto"/>
              <w:bottom w:val="single" w:sz="4" w:space="0" w:color="auto"/>
              <w:right w:val="single" w:sz="4" w:space="0" w:color="auto"/>
            </w:tcBorders>
            <w:vAlign w:val="center"/>
            <w:hideMark/>
          </w:tcPr>
          <w:p w:rsidR="00112EA3" w:rsidRPr="009B2B3B" w:rsidRDefault="00112EA3" w:rsidP="009B2B3B">
            <w:pPr>
              <w:tabs>
                <w:tab w:val="left" w:pos="4800"/>
              </w:tabs>
              <w:ind w:left="-57" w:right="-57"/>
              <w:jc w:val="center"/>
              <w:rPr>
                <w:b/>
              </w:rPr>
            </w:pPr>
            <w:r w:rsidRPr="009B2B3B">
              <w:rPr>
                <w:b/>
                <w:sz w:val="22"/>
                <w:szCs w:val="22"/>
              </w:rPr>
              <w:t>108</w:t>
            </w:r>
          </w:p>
        </w:tc>
        <w:tc>
          <w:tcPr>
            <w:tcW w:w="957" w:type="dxa"/>
            <w:tcBorders>
              <w:top w:val="single" w:sz="4" w:space="0" w:color="auto"/>
              <w:left w:val="single" w:sz="4" w:space="0" w:color="auto"/>
              <w:bottom w:val="single" w:sz="4" w:space="0" w:color="auto"/>
              <w:right w:val="single" w:sz="4" w:space="0" w:color="auto"/>
            </w:tcBorders>
            <w:vAlign w:val="center"/>
            <w:hideMark/>
          </w:tcPr>
          <w:p w:rsidR="00112EA3" w:rsidRPr="009B2B3B" w:rsidRDefault="00112EA3" w:rsidP="009B2B3B">
            <w:pPr>
              <w:tabs>
                <w:tab w:val="left" w:pos="4800"/>
              </w:tabs>
              <w:ind w:left="-57" w:right="-57"/>
              <w:jc w:val="center"/>
              <w:rPr>
                <w:b/>
              </w:rPr>
            </w:pPr>
            <w:r w:rsidRPr="009B2B3B">
              <w:rPr>
                <w:b/>
                <w:sz w:val="22"/>
                <w:szCs w:val="22"/>
              </w:rPr>
              <w:t>249</w:t>
            </w:r>
          </w:p>
        </w:tc>
        <w:tc>
          <w:tcPr>
            <w:tcW w:w="957" w:type="dxa"/>
            <w:tcBorders>
              <w:top w:val="single" w:sz="4" w:space="0" w:color="auto"/>
              <w:left w:val="single" w:sz="4" w:space="0" w:color="auto"/>
              <w:bottom w:val="single" w:sz="4" w:space="0" w:color="auto"/>
              <w:right w:val="single" w:sz="4" w:space="0" w:color="auto"/>
            </w:tcBorders>
            <w:vAlign w:val="center"/>
            <w:hideMark/>
          </w:tcPr>
          <w:p w:rsidR="00112EA3" w:rsidRPr="009B2B3B" w:rsidRDefault="00112EA3" w:rsidP="009B2B3B">
            <w:pPr>
              <w:tabs>
                <w:tab w:val="left" w:pos="4800"/>
              </w:tabs>
              <w:ind w:left="-57" w:right="-57"/>
              <w:jc w:val="center"/>
              <w:rPr>
                <w:b/>
              </w:rPr>
            </w:pPr>
            <w:r w:rsidRPr="009B2B3B">
              <w:rPr>
                <w:b/>
                <w:sz w:val="22"/>
                <w:szCs w:val="22"/>
              </w:rPr>
              <w:t>87</w:t>
            </w:r>
          </w:p>
        </w:tc>
        <w:tc>
          <w:tcPr>
            <w:tcW w:w="957" w:type="dxa"/>
            <w:tcBorders>
              <w:top w:val="single" w:sz="4" w:space="0" w:color="auto"/>
              <w:left w:val="single" w:sz="4" w:space="0" w:color="auto"/>
              <w:bottom w:val="single" w:sz="4" w:space="0" w:color="auto"/>
              <w:right w:val="single" w:sz="4" w:space="0" w:color="auto"/>
            </w:tcBorders>
            <w:vAlign w:val="center"/>
            <w:hideMark/>
          </w:tcPr>
          <w:p w:rsidR="00112EA3" w:rsidRPr="009B2B3B" w:rsidRDefault="00112EA3" w:rsidP="009B2B3B">
            <w:pPr>
              <w:tabs>
                <w:tab w:val="left" w:pos="4800"/>
              </w:tabs>
              <w:ind w:left="-57" w:right="-57"/>
              <w:jc w:val="center"/>
              <w:rPr>
                <w:b/>
              </w:rPr>
            </w:pPr>
            <w:r w:rsidRPr="009B2B3B">
              <w:rPr>
                <w:b/>
                <w:sz w:val="22"/>
                <w:szCs w:val="22"/>
              </w:rPr>
              <w:t>189</w:t>
            </w:r>
          </w:p>
        </w:tc>
      </w:tr>
    </w:tbl>
    <w:p w:rsidR="00112EA3" w:rsidRPr="009B2B3B" w:rsidRDefault="00112EA3" w:rsidP="009B2B3B">
      <w:pPr>
        <w:spacing w:before="120" w:after="120"/>
        <w:ind w:firstLine="720"/>
        <w:jc w:val="both"/>
        <w:rPr>
          <w:sz w:val="28"/>
          <w:szCs w:val="28"/>
        </w:rPr>
      </w:pPr>
      <w:r w:rsidRPr="009B2B3B">
        <w:rPr>
          <w:sz w:val="28"/>
          <w:szCs w:val="28"/>
        </w:rPr>
        <w:t>THCS Vĩnh Trại thiếu 04 phòng học (đang xây dựng); THCS Chi Lăng thừa 02 phòng học (sử dụng làm phòng ôn đội tuyển).</w:t>
      </w:r>
    </w:p>
    <w:p w:rsidR="00112EA3" w:rsidRPr="009B2B3B" w:rsidRDefault="00112EA3" w:rsidP="009B2B3B">
      <w:pPr>
        <w:spacing w:before="120" w:after="120"/>
        <w:ind w:firstLine="720"/>
        <w:jc w:val="both"/>
        <w:rPr>
          <w:b/>
          <w:sz w:val="28"/>
          <w:szCs w:val="28"/>
        </w:rPr>
      </w:pPr>
      <w:r w:rsidRPr="009B2B3B">
        <w:rPr>
          <w:sz w:val="28"/>
          <w:szCs w:val="28"/>
        </w:rPr>
        <w:t>Thành phố đang quan tâm đầu tư xây mới, cải tạo, nâng cấp một số trường học như: MN Hoa Sữa, MN Mai Pha, TH Mai Pha, THCS Hoàng Văn Thụ, THCS Vĩnh Trại, THCS Tam Thanh. Chuẩn bị đầu tư cải tạo các trường MN Hoa Hồng, MN 19-5, MN 8-3, MN Quảng Lạc, TH Lê Văn Tám, TH Hoàng Đồng, TH Tam Thanh, TH Vĩnh Trại, TH Chi Lăng, TH Quảng Lạc, TH Hoàng Văn Thụ, THCS Quảng Lạc, THCS Mai Pha.</w:t>
      </w:r>
    </w:p>
    <w:p w:rsidR="00112EA3" w:rsidRPr="009B2B3B" w:rsidRDefault="00112EA3" w:rsidP="009B2B3B">
      <w:pPr>
        <w:spacing w:before="120" w:after="120"/>
        <w:ind w:firstLine="720"/>
        <w:jc w:val="both"/>
        <w:rPr>
          <w:b/>
          <w:sz w:val="28"/>
          <w:szCs w:val="28"/>
          <w:lang w:val="es-BO"/>
        </w:rPr>
      </w:pPr>
      <w:r w:rsidRPr="009B2B3B">
        <w:rPr>
          <w:b/>
          <w:sz w:val="28"/>
          <w:szCs w:val="28"/>
          <w:lang w:val="vi-VN"/>
        </w:rPr>
        <w:t xml:space="preserve">II. KẾT QUẢ </w:t>
      </w:r>
      <w:r w:rsidRPr="009B2B3B">
        <w:rPr>
          <w:b/>
          <w:sz w:val="28"/>
          <w:szCs w:val="28"/>
          <w:lang w:val="es-BO"/>
        </w:rPr>
        <w:t xml:space="preserve">THANH TRA </w:t>
      </w:r>
    </w:p>
    <w:p w:rsidR="00112EA3" w:rsidRPr="009B2B3B" w:rsidRDefault="00112EA3" w:rsidP="009B2B3B">
      <w:pPr>
        <w:spacing w:before="120" w:after="120"/>
        <w:ind w:firstLine="720"/>
        <w:jc w:val="both"/>
        <w:rPr>
          <w:b/>
          <w:sz w:val="28"/>
          <w:szCs w:val="28"/>
          <w:lang w:val="es-BO"/>
        </w:rPr>
      </w:pPr>
      <w:r w:rsidRPr="009B2B3B">
        <w:rPr>
          <w:b/>
          <w:sz w:val="28"/>
          <w:szCs w:val="28"/>
          <w:lang w:val="es-BO"/>
        </w:rPr>
        <w:t xml:space="preserve">1. Phòng Giáo dục và Đào tạo </w:t>
      </w:r>
    </w:p>
    <w:p w:rsidR="00112EA3" w:rsidRPr="009B2B3B" w:rsidRDefault="00112EA3" w:rsidP="009B2B3B">
      <w:pPr>
        <w:spacing w:before="120" w:after="120"/>
        <w:ind w:firstLine="720"/>
        <w:jc w:val="both"/>
        <w:rPr>
          <w:b/>
          <w:sz w:val="28"/>
          <w:szCs w:val="28"/>
          <w:lang w:val="es-BO"/>
        </w:rPr>
      </w:pPr>
      <w:r w:rsidRPr="009B2B3B">
        <w:rPr>
          <w:b/>
          <w:sz w:val="28"/>
          <w:szCs w:val="28"/>
          <w:lang w:val="es-BO"/>
        </w:rPr>
        <w:t>1.</w:t>
      </w:r>
      <w:r w:rsidRPr="009B2B3B">
        <w:rPr>
          <w:b/>
          <w:sz w:val="28"/>
          <w:szCs w:val="28"/>
          <w:lang w:val="vi-VN"/>
        </w:rPr>
        <w:t>1.</w:t>
      </w:r>
      <w:r w:rsidRPr="009B2B3B">
        <w:rPr>
          <w:b/>
          <w:sz w:val="28"/>
          <w:szCs w:val="28"/>
          <w:lang w:val="es-BO"/>
        </w:rPr>
        <w:t xml:space="preserve"> Tham mưu ban hành văn bản quy phạm pháp luật, quy hoạch, kế hoạch, chương trình, chính sách phát triển giáo dục; tham mưu thành lập, cho phép thành lập, sáp nhập, chia, tách, giải thể cơ sở giáo dục; ban hành các văn bản chỉ đạo theo thẩm quyền</w:t>
      </w:r>
    </w:p>
    <w:p w:rsidR="00112EA3" w:rsidRPr="009B2B3B" w:rsidRDefault="00112EA3" w:rsidP="009B2B3B">
      <w:pPr>
        <w:spacing w:before="120" w:after="120"/>
        <w:ind w:firstLine="720"/>
        <w:jc w:val="both"/>
        <w:rPr>
          <w:b/>
          <w:i/>
          <w:sz w:val="28"/>
          <w:szCs w:val="28"/>
          <w:lang w:val="es-BO"/>
        </w:rPr>
      </w:pPr>
      <w:r w:rsidRPr="009B2B3B">
        <w:rPr>
          <w:b/>
          <w:i/>
          <w:sz w:val="28"/>
          <w:szCs w:val="28"/>
          <w:lang w:val="es-BO"/>
        </w:rPr>
        <w:t>1.1.1. Tham mưu ban hành văn bản quy phạm pháp luật, quy hoạch, kế hoạch, chương trình, chính sách phát triển giáo dục; tham mưu thành lập, cho phép thành lập, sáp nhập, chia, tách, giải thể cơ sở giáo dục</w:t>
      </w:r>
    </w:p>
    <w:p w:rsidR="00112EA3" w:rsidRPr="009B2B3B" w:rsidRDefault="00112EA3" w:rsidP="009B2B3B">
      <w:pPr>
        <w:spacing w:before="120" w:after="120"/>
        <w:ind w:firstLine="720"/>
        <w:jc w:val="both"/>
        <w:rPr>
          <w:i/>
          <w:sz w:val="28"/>
          <w:szCs w:val="28"/>
          <w:lang w:val="es-BO"/>
        </w:rPr>
      </w:pPr>
      <w:r w:rsidRPr="009B2B3B">
        <w:rPr>
          <w:i/>
          <w:sz w:val="28"/>
          <w:szCs w:val="28"/>
          <w:lang w:val="es-BO"/>
        </w:rPr>
        <w:t>a) Ưu điểm</w:t>
      </w:r>
    </w:p>
    <w:p w:rsidR="00112EA3" w:rsidRPr="009B2B3B" w:rsidRDefault="00112EA3" w:rsidP="009B2B3B">
      <w:pPr>
        <w:spacing w:before="120" w:after="120"/>
        <w:ind w:firstLine="720"/>
        <w:jc w:val="both"/>
        <w:rPr>
          <w:snapToGrid w:val="0"/>
          <w:sz w:val="28"/>
          <w:szCs w:val="28"/>
          <w:lang w:val="es-BO"/>
        </w:rPr>
      </w:pPr>
      <w:r w:rsidRPr="009B2B3B">
        <w:rPr>
          <w:snapToGrid w:val="0"/>
          <w:sz w:val="28"/>
          <w:szCs w:val="28"/>
          <w:lang w:val="es-BO"/>
        </w:rPr>
        <w:t>- Tham gia đóng góp các dự thảo Luật Giáo dục, Luật Giáo dục đại học, Nghị định xử phạt vi phạm hành chính trong lĩnh vực giáo dục; các nghị quyết của Hội đồng nhân dân về GDĐT. Xây dựng đề án dạy học ngoại ngữ, đề án trường trọng điểm tự chủ một phần kinh phí.</w:t>
      </w:r>
    </w:p>
    <w:p w:rsidR="00112EA3" w:rsidRPr="009B2B3B" w:rsidRDefault="00112EA3" w:rsidP="009B2B3B">
      <w:pPr>
        <w:spacing w:before="120" w:after="120"/>
        <w:ind w:firstLine="720"/>
        <w:jc w:val="both"/>
        <w:rPr>
          <w:spacing w:val="-2"/>
          <w:sz w:val="28"/>
          <w:szCs w:val="28"/>
          <w:lang w:val="es-BO"/>
        </w:rPr>
      </w:pPr>
      <w:r w:rsidRPr="009B2B3B">
        <w:rPr>
          <w:spacing w:val="-2"/>
          <w:sz w:val="28"/>
          <w:szCs w:val="28"/>
          <w:lang w:val="es-BO"/>
        </w:rPr>
        <w:t>- Tham mưu thành lập, cho phép thành lập trường: Phòng GDĐT đã thực hiện rà soát, sắp xếp mạng lưới trường lớp. Đầu năm học 2018 - 2019 đã thành lập mới 02 trường MN: trường MN Hoàng Văn Thụ (công lập) và trường MN 30-4 (tư thục).</w:t>
      </w:r>
    </w:p>
    <w:p w:rsidR="00112EA3" w:rsidRPr="009B2B3B" w:rsidRDefault="00112EA3" w:rsidP="009B2B3B">
      <w:pPr>
        <w:spacing w:before="120" w:after="120"/>
        <w:ind w:firstLine="720"/>
        <w:jc w:val="both"/>
        <w:rPr>
          <w:sz w:val="28"/>
          <w:szCs w:val="28"/>
          <w:lang w:val="es-BO"/>
        </w:rPr>
      </w:pPr>
      <w:r w:rsidRPr="009B2B3B">
        <w:rPr>
          <w:sz w:val="28"/>
          <w:szCs w:val="28"/>
          <w:lang w:val="es-BO"/>
        </w:rPr>
        <w:t xml:space="preserve">- Công tác điều động luân chuyển: Phòng GDĐT tham mưu cho UBND thành phố thực hiện công tác điều động, luân chuyển GV, NV giữa các trường trước năm học, nhằm đảm bảo cơ cấu đội ngũ GV, NV giữa các trường (tổng số điều động luân chuyển 76 người, trong đó cấp MN điều động 27 người; cấp TH 17 người; cấp THCS 23 người; điều động giữa các cấp học 03 người; chuyển hợp đồng lao động NV 06 người). </w:t>
      </w:r>
    </w:p>
    <w:p w:rsidR="00112EA3" w:rsidRPr="009B2B3B" w:rsidRDefault="00112EA3" w:rsidP="009B2B3B">
      <w:pPr>
        <w:shd w:val="clear" w:color="auto" w:fill="FFFFFF"/>
        <w:spacing w:before="120" w:after="120"/>
        <w:ind w:firstLine="720"/>
        <w:jc w:val="both"/>
        <w:rPr>
          <w:rFonts w:eastAsia="Calibri"/>
          <w:sz w:val="28"/>
          <w:szCs w:val="28"/>
          <w:lang w:val="es-BO"/>
        </w:rPr>
      </w:pPr>
      <w:r w:rsidRPr="009B2B3B">
        <w:rPr>
          <w:rFonts w:eastAsia="Calibri"/>
          <w:sz w:val="28"/>
          <w:szCs w:val="28"/>
          <w:lang w:val="es-BO"/>
        </w:rPr>
        <w:t>- Thực hiện công tác tham mưu với UBND thành phố giải quyết các chế độ chính sách: Nâng lương; thôi việc và chấm dứt hợp đồng lao động theo nguyện vọng. Tham mưu đề xuất điều động hỗ trợ GV giảng dạy thay thế GV đi học, nghỉ ốm, thai sản…</w:t>
      </w:r>
    </w:p>
    <w:p w:rsidR="00112EA3" w:rsidRPr="009B2B3B" w:rsidRDefault="00112EA3" w:rsidP="009B2B3B">
      <w:pPr>
        <w:spacing w:before="120" w:after="120"/>
        <w:ind w:firstLine="720"/>
        <w:jc w:val="both"/>
        <w:rPr>
          <w:sz w:val="28"/>
          <w:szCs w:val="28"/>
          <w:lang w:val="es-BO"/>
        </w:rPr>
      </w:pPr>
      <w:r w:rsidRPr="009B2B3B">
        <w:rPr>
          <w:i/>
          <w:sz w:val="28"/>
          <w:szCs w:val="28"/>
          <w:lang w:val="es-BO"/>
        </w:rPr>
        <w:t>b) Hạn chế:</w:t>
      </w:r>
      <w:r w:rsidRPr="009B2B3B">
        <w:rPr>
          <w:sz w:val="28"/>
          <w:szCs w:val="28"/>
          <w:lang w:val="es-BO"/>
        </w:rPr>
        <w:t xml:space="preserve"> Hiện tại 02 điểm trường Nà Đon và Khuổi Khuốc của trường MN Hoa Hồng đang chung cơ sơ vật chất của trường TH, chưa tổ chức ăn bán trú cho trẻ.</w:t>
      </w:r>
    </w:p>
    <w:p w:rsidR="00112EA3" w:rsidRPr="009B2B3B" w:rsidRDefault="00112EA3" w:rsidP="009B2B3B">
      <w:pPr>
        <w:shd w:val="clear" w:color="auto" w:fill="FFFFFF"/>
        <w:spacing w:before="120" w:after="120"/>
        <w:ind w:firstLine="720"/>
        <w:jc w:val="both"/>
        <w:rPr>
          <w:b/>
          <w:i/>
          <w:sz w:val="28"/>
          <w:szCs w:val="28"/>
          <w:lang w:val="it-IT"/>
        </w:rPr>
      </w:pPr>
      <w:r w:rsidRPr="009B2B3B">
        <w:rPr>
          <w:b/>
          <w:i/>
          <w:sz w:val="28"/>
          <w:szCs w:val="28"/>
          <w:lang w:val="es-BO"/>
        </w:rPr>
        <w:t>1.1.2. Ban hành các văn bản chỉ đạo theo thẩm quyền,</w:t>
      </w:r>
      <w:r w:rsidRPr="009B2B3B">
        <w:rPr>
          <w:b/>
          <w:sz w:val="28"/>
          <w:szCs w:val="28"/>
          <w:lang w:val="it-IT"/>
        </w:rPr>
        <w:t xml:space="preserve"> </w:t>
      </w:r>
      <w:r w:rsidRPr="009B2B3B">
        <w:rPr>
          <w:b/>
          <w:i/>
          <w:sz w:val="28"/>
          <w:szCs w:val="28"/>
          <w:lang w:val="it-IT"/>
        </w:rPr>
        <w:t>tuyên truyền phổ biến giáo dục pháp luật về giáo dục</w:t>
      </w:r>
    </w:p>
    <w:p w:rsidR="00112EA3" w:rsidRPr="009B2B3B" w:rsidRDefault="00112EA3" w:rsidP="009B2B3B">
      <w:pPr>
        <w:spacing w:before="120" w:after="120"/>
        <w:ind w:firstLine="720"/>
        <w:jc w:val="both"/>
        <w:rPr>
          <w:i/>
          <w:sz w:val="28"/>
          <w:szCs w:val="28"/>
          <w:lang w:val="es-BO"/>
        </w:rPr>
      </w:pPr>
      <w:r w:rsidRPr="009B2B3B">
        <w:rPr>
          <w:i/>
          <w:sz w:val="28"/>
          <w:szCs w:val="28"/>
          <w:lang w:val="it-IT"/>
        </w:rPr>
        <w:t xml:space="preserve">1.1.2.1. </w:t>
      </w:r>
      <w:r w:rsidRPr="009B2B3B">
        <w:rPr>
          <w:i/>
          <w:sz w:val="28"/>
          <w:szCs w:val="28"/>
          <w:lang w:val="es-BO"/>
        </w:rPr>
        <w:t>Ban hành các văn bản chỉ đạo theo thẩm quyền</w:t>
      </w:r>
    </w:p>
    <w:p w:rsidR="00112EA3" w:rsidRPr="009B2B3B" w:rsidRDefault="00112EA3" w:rsidP="009B2B3B">
      <w:pPr>
        <w:tabs>
          <w:tab w:val="left" w:pos="960"/>
        </w:tabs>
        <w:spacing w:before="120" w:after="120"/>
        <w:ind w:firstLine="720"/>
        <w:jc w:val="both"/>
        <w:rPr>
          <w:sz w:val="28"/>
          <w:szCs w:val="28"/>
          <w:lang w:val="it-IT"/>
        </w:rPr>
      </w:pPr>
      <w:r w:rsidRPr="009B2B3B">
        <w:rPr>
          <w:sz w:val="28"/>
          <w:szCs w:val="28"/>
          <w:lang w:val="it-IT"/>
        </w:rPr>
        <w:t>Trên cơ sở thực hiện các văn bản hướng dẫn, chỉ đạo của Sở GDĐT về thực hiện các nhiệm vụ theo thẩm quyền, các văn bản hướng dẫn về chuyên môn ở từng cấp học, từng lĩnh vực công tác, Phòng GDĐT thành phố đã triển khai đầy đủ, kịp thời và cụ thể hóa từng lĩnh vực nhiệm vụ đến các trường; chỉ đạo, hướng dẫn các trường thực hiện tốt nhiệm vụ năm học. Thực hiện tốt công tác quản lý nhà nước về giáo dục trên địa bàn; thực hiện các nội dung kiểm tra nội bộ, ôn luyện HS giỏi, HS năng khiếu, phụ đạo HS yếu kém...</w:t>
      </w:r>
    </w:p>
    <w:p w:rsidR="00112EA3" w:rsidRPr="009B2B3B" w:rsidRDefault="00112EA3" w:rsidP="009B2B3B">
      <w:pPr>
        <w:tabs>
          <w:tab w:val="left" w:pos="960"/>
        </w:tabs>
        <w:spacing w:before="120" w:after="120"/>
        <w:ind w:firstLine="720"/>
        <w:jc w:val="both"/>
        <w:rPr>
          <w:i/>
          <w:sz w:val="28"/>
          <w:szCs w:val="28"/>
          <w:lang w:val="it-IT"/>
        </w:rPr>
      </w:pPr>
      <w:r w:rsidRPr="009B2B3B">
        <w:rPr>
          <w:i/>
          <w:sz w:val="28"/>
          <w:szCs w:val="28"/>
          <w:lang w:val="it-IT"/>
        </w:rPr>
        <w:t xml:space="preserve">1.1.2.2. Về công tác tuyên truyền phổ biến giáo dục pháp luật </w:t>
      </w:r>
    </w:p>
    <w:p w:rsidR="00112EA3" w:rsidRPr="009B2B3B" w:rsidRDefault="00112EA3" w:rsidP="009B2B3B">
      <w:pPr>
        <w:tabs>
          <w:tab w:val="left" w:pos="540"/>
        </w:tabs>
        <w:spacing w:before="120" w:after="120"/>
        <w:jc w:val="both"/>
        <w:rPr>
          <w:sz w:val="28"/>
          <w:szCs w:val="28"/>
          <w:lang w:val="es-BO"/>
        </w:rPr>
      </w:pPr>
      <w:r w:rsidRPr="009B2B3B">
        <w:rPr>
          <w:sz w:val="28"/>
          <w:szCs w:val="28"/>
          <w:lang w:val="it-IT"/>
        </w:rPr>
        <w:tab/>
      </w:r>
      <w:r w:rsidRPr="009B2B3B">
        <w:rPr>
          <w:sz w:val="28"/>
          <w:szCs w:val="28"/>
          <w:lang w:val="it-IT"/>
        </w:rPr>
        <w:tab/>
        <w:t>Thực hiện các văn bản chỉ đạo của cấp trên về công tác tuyên truyền phổ biến giáo dục pháp luật (PBGDPL) giáo dục, Phòng GDĐT đã xây dựng kế hoạch, ban hành các văn bản hướng dẫn kịp thời các nhà trường thực hiện tốt công tác tuyên truyền PBGDPL về giáo dục.</w:t>
      </w:r>
    </w:p>
    <w:p w:rsidR="00112EA3" w:rsidRPr="009B2B3B" w:rsidRDefault="00112EA3" w:rsidP="009B2B3B">
      <w:pPr>
        <w:widowControl w:val="0"/>
        <w:spacing w:before="120" w:after="120"/>
        <w:ind w:firstLine="357"/>
        <w:jc w:val="both"/>
        <w:rPr>
          <w:rFonts w:eastAsia="Calibri"/>
          <w:sz w:val="28"/>
          <w:szCs w:val="28"/>
          <w:lang w:val="af-ZA"/>
        </w:rPr>
      </w:pPr>
      <w:r w:rsidRPr="009B2B3B">
        <w:rPr>
          <w:rFonts w:eastAsia="Calibri"/>
          <w:sz w:val="28"/>
          <w:szCs w:val="28"/>
          <w:lang w:val="it-IT"/>
        </w:rPr>
        <w:tab/>
        <w:t>Từ đầu năm học 2018-2019 đến nay, Phòng GDĐT đã ban hành Kế hoạch số 856/KH-PGDĐT</w:t>
      </w:r>
      <w:r w:rsidRPr="009B2B3B">
        <w:rPr>
          <w:rFonts w:eastAsia="Calibri"/>
          <w:b/>
          <w:sz w:val="28"/>
          <w:szCs w:val="28"/>
          <w:lang w:val="it-IT"/>
        </w:rPr>
        <w:t xml:space="preserve"> </w:t>
      </w:r>
      <w:r w:rsidRPr="009B2B3B">
        <w:rPr>
          <w:rFonts w:eastAsia="Calibri"/>
          <w:sz w:val="28"/>
          <w:szCs w:val="28"/>
          <w:lang w:val="it-IT"/>
        </w:rPr>
        <w:t>ngày 19/9/2018 về thực hiện công tác pháp chế năm học 2018 – 2019; Kế hoạch số 1275/KH-PGDĐT ngày 25/12/2018 về theo dõi tình hình thi hành pháp luật năm 2019 ngành GDĐT; Kế hoạch số 87/KH-PGDĐT ngày 28/01/2019 về triển khai công tác PBGDPL năm 2019</w:t>
      </w:r>
      <w:r w:rsidRPr="009B2B3B">
        <w:rPr>
          <w:rFonts w:eastAsia="Calibri"/>
          <w:sz w:val="28"/>
          <w:szCs w:val="28"/>
          <w:lang w:val="af-ZA"/>
        </w:rPr>
        <w:t>; Tuyên truyền triển khai thi hành Luật phòng chống tham nhũng (PCTN);...tổ chức Hội nghị bồi dưỡng nghiệp vụ công tác kiểm tra, công tác PBGDPL, PCTN cho 140 Lãnh đạo, công chức, viên chức trưng tập công tác tại Phòng GDĐT, CBQL, GV cốt cán, cộng tác viên công tác kiểm tra và các tổ trưởng chuyên môn các trường học.</w:t>
      </w:r>
    </w:p>
    <w:p w:rsidR="00112EA3" w:rsidRPr="009B2B3B" w:rsidRDefault="00112EA3" w:rsidP="009B2B3B">
      <w:pPr>
        <w:spacing w:before="120" w:after="120"/>
        <w:jc w:val="both"/>
        <w:rPr>
          <w:sz w:val="28"/>
          <w:szCs w:val="28"/>
          <w:lang w:val="af-ZA"/>
        </w:rPr>
      </w:pPr>
      <w:r w:rsidRPr="009B2B3B">
        <w:rPr>
          <w:sz w:val="28"/>
          <w:szCs w:val="28"/>
          <w:lang w:val="af-ZA"/>
        </w:rPr>
        <w:tab/>
        <w:t xml:space="preserve">Tiếp tục chỉ đạo các nhà trường đẩy mạnh thực hiện </w:t>
      </w:r>
      <w:r w:rsidRPr="009B2B3B">
        <w:rPr>
          <w:sz w:val="28"/>
          <w:szCs w:val="28"/>
          <w:lang w:val="it-IT"/>
        </w:rPr>
        <w:t xml:space="preserve">Chỉ thị số 05-CT/TW, ngày 15/5/2016 của Bộ Chính trị </w:t>
      </w:r>
      <w:r w:rsidRPr="009B2B3B">
        <w:rPr>
          <w:bCs/>
          <w:iCs/>
          <w:sz w:val="28"/>
          <w:szCs w:val="28"/>
          <w:lang w:val="it-IT"/>
        </w:rPr>
        <w:t>về đẩy mạnh học tập và làm theo tư tưởng, đạo đức, phong cách Hồ Chí Minh;</w:t>
      </w:r>
      <w:r w:rsidRPr="009B2B3B">
        <w:rPr>
          <w:sz w:val="28"/>
          <w:szCs w:val="28"/>
          <w:lang w:val="af-ZA"/>
        </w:rPr>
        <w:t xml:space="preserve"> Chỉ thị 1737/CT-BGDĐT, ngày 07/5/2018 của Bộ GDĐT về việc tăng cường công tác quản lý và nâng cao đạo đức nhà giáo. </w:t>
      </w:r>
    </w:p>
    <w:p w:rsidR="00112EA3" w:rsidRPr="009B2B3B" w:rsidRDefault="00112EA3" w:rsidP="009B2B3B">
      <w:pPr>
        <w:spacing w:before="120" w:after="120"/>
        <w:ind w:firstLine="720"/>
        <w:jc w:val="both"/>
        <w:rPr>
          <w:b/>
          <w:sz w:val="28"/>
          <w:szCs w:val="28"/>
          <w:lang w:val="it-IT"/>
        </w:rPr>
      </w:pPr>
      <w:r w:rsidRPr="009B2B3B">
        <w:rPr>
          <w:b/>
          <w:sz w:val="28"/>
          <w:szCs w:val="28"/>
          <w:lang w:val="it-IT"/>
        </w:rPr>
        <w:t>2.</w:t>
      </w:r>
      <w:r w:rsidRPr="009B2B3B">
        <w:rPr>
          <w:sz w:val="28"/>
          <w:szCs w:val="28"/>
          <w:lang w:val="it-IT"/>
        </w:rPr>
        <w:t xml:space="preserve"> </w:t>
      </w:r>
      <w:r w:rsidRPr="009B2B3B">
        <w:rPr>
          <w:b/>
          <w:sz w:val="28"/>
          <w:szCs w:val="28"/>
          <w:lang w:val="it-IT"/>
        </w:rPr>
        <w:t>Chỉ đạo việc thực hiện quy chế chuyên môn, thực hiện nội dung, phương pháp giáo dục</w:t>
      </w:r>
    </w:p>
    <w:p w:rsidR="00112EA3" w:rsidRPr="009B2B3B" w:rsidRDefault="00112EA3" w:rsidP="009B2B3B">
      <w:pPr>
        <w:spacing w:before="120" w:after="120"/>
        <w:ind w:firstLine="720"/>
        <w:rPr>
          <w:bCs/>
          <w:sz w:val="28"/>
          <w:szCs w:val="28"/>
          <w:lang w:val="it-IT"/>
        </w:rPr>
      </w:pPr>
      <w:r w:rsidRPr="009B2B3B">
        <w:rPr>
          <w:b/>
          <w:bCs/>
          <w:i/>
          <w:sz w:val="28"/>
          <w:szCs w:val="28"/>
          <w:lang w:val="it-IT"/>
        </w:rPr>
        <w:t xml:space="preserve">2.1. Cấp học Mầm non </w:t>
      </w:r>
    </w:p>
    <w:p w:rsidR="00112EA3" w:rsidRPr="009B2B3B" w:rsidRDefault="00112EA3" w:rsidP="009B2B3B">
      <w:pPr>
        <w:spacing w:before="120" w:after="120"/>
        <w:ind w:firstLine="720"/>
        <w:jc w:val="both"/>
        <w:rPr>
          <w:sz w:val="28"/>
          <w:szCs w:val="28"/>
          <w:lang w:val="it-IT"/>
        </w:rPr>
      </w:pPr>
      <w:r w:rsidRPr="009B2B3B">
        <w:rPr>
          <w:sz w:val="28"/>
          <w:szCs w:val="28"/>
          <w:lang w:val="it-IT"/>
        </w:rPr>
        <w:t>- Phòng GDĐT đã tham mưu với UBND thành phố xây dựng kế hoạch tuyển sinh, thực hiện giao và duyệt chỉ tiêu cụ thể đối với từng trường, từng bước giảm tải số trẻ trong nhóm, lớp theo quy định của Điều lệ trường MN.</w:t>
      </w:r>
    </w:p>
    <w:p w:rsidR="00112EA3" w:rsidRPr="009B2B3B" w:rsidRDefault="00112EA3" w:rsidP="009B2B3B">
      <w:pPr>
        <w:spacing w:before="120" w:after="120"/>
        <w:ind w:firstLine="720"/>
        <w:jc w:val="both"/>
        <w:rPr>
          <w:sz w:val="28"/>
          <w:szCs w:val="28"/>
          <w:lang w:val="it-IT"/>
        </w:rPr>
      </w:pPr>
      <w:r w:rsidRPr="009B2B3B">
        <w:rPr>
          <w:sz w:val="28"/>
          <w:szCs w:val="28"/>
          <w:lang w:val="it-IT"/>
        </w:rPr>
        <w:t>- Chỉ đạo đổi mới hoạt động tổ cốt cán, đổi mới hình thức tổ chức hội thi giáo viên giỏi cấp thành phố có hiệu quả. Chỉ đạo và thực hiện khá tốt chuyên đề "Xây dựng trường mầm non lấy trẻ làm trung tâm" thông qua việc bố trí, sắp xếp, xây dựng môi trường trong và ngoài nhóm, lớp.</w:t>
      </w:r>
    </w:p>
    <w:p w:rsidR="00112EA3" w:rsidRPr="009B2B3B" w:rsidRDefault="00112EA3" w:rsidP="009B2B3B">
      <w:pPr>
        <w:spacing w:before="120" w:after="120"/>
        <w:ind w:firstLine="720"/>
        <w:jc w:val="both"/>
        <w:rPr>
          <w:sz w:val="28"/>
          <w:szCs w:val="28"/>
          <w:lang w:val="it-IT"/>
        </w:rPr>
      </w:pPr>
      <w:r w:rsidRPr="009B2B3B">
        <w:rPr>
          <w:sz w:val="28"/>
          <w:szCs w:val="28"/>
          <w:lang w:val="it-IT"/>
        </w:rPr>
        <w:t>- Hồ sơ, sổ sách của nhà trường, các nhóm lớp đảm bảo theo quy định Điều lệ trường MN.</w:t>
      </w:r>
    </w:p>
    <w:p w:rsidR="00112EA3" w:rsidRPr="009B2B3B" w:rsidRDefault="00112EA3" w:rsidP="009B2B3B">
      <w:pPr>
        <w:spacing w:before="120" w:after="120"/>
        <w:ind w:firstLine="720"/>
        <w:rPr>
          <w:b/>
          <w:bCs/>
          <w:i/>
          <w:sz w:val="28"/>
          <w:szCs w:val="28"/>
          <w:lang w:val="it-IT"/>
        </w:rPr>
      </w:pPr>
      <w:r w:rsidRPr="009B2B3B">
        <w:rPr>
          <w:b/>
          <w:bCs/>
          <w:i/>
          <w:sz w:val="28"/>
          <w:szCs w:val="28"/>
          <w:lang w:val="it-IT"/>
        </w:rPr>
        <w:t>2.2. Cấp học Tiểu học</w:t>
      </w:r>
    </w:p>
    <w:p w:rsidR="00112EA3" w:rsidRPr="009B2B3B" w:rsidRDefault="00112EA3" w:rsidP="009B2B3B">
      <w:pPr>
        <w:spacing w:before="120" w:after="120"/>
        <w:ind w:firstLine="720"/>
        <w:rPr>
          <w:bCs/>
          <w:i/>
          <w:sz w:val="28"/>
          <w:szCs w:val="28"/>
          <w:lang w:val="it-IT"/>
        </w:rPr>
      </w:pPr>
      <w:r w:rsidRPr="009B2B3B">
        <w:rPr>
          <w:bCs/>
          <w:i/>
          <w:sz w:val="28"/>
          <w:szCs w:val="28"/>
          <w:lang w:val="it-IT"/>
        </w:rPr>
        <w:t>2.2.1. Ưu điểm</w:t>
      </w:r>
    </w:p>
    <w:p w:rsidR="00112EA3" w:rsidRPr="009B2B3B" w:rsidRDefault="00112EA3" w:rsidP="009B2B3B">
      <w:pPr>
        <w:spacing w:before="120" w:after="120"/>
        <w:ind w:firstLine="720"/>
        <w:contextualSpacing/>
        <w:jc w:val="both"/>
        <w:rPr>
          <w:bCs/>
          <w:sz w:val="28"/>
          <w:szCs w:val="28"/>
          <w:lang w:val="vi-VN"/>
        </w:rPr>
      </w:pPr>
      <w:r w:rsidRPr="009B2B3B">
        <w:rPr>
          <w:bCs/>
          <w:sz w:val="28"/>
          <w:szCs w:val="28"/>
          <w:lang w:val="it-IT"/>
        </w:rPr>
        <w:t xml:space="preserve">- </w:t>
      </w:r>
      <w:r w:rsidRPr="009B2B3B">
        <w:rPr>
          <w:bCs/>
          <w:sz w:val="28"/>
          <w:szCs w:val="28"/>
          <w:lang w:val="vi-VN"/>
        </w:rPr>
        <w:t>Ban hành văn bản hướng dẫn tuyển sinh đầu cấp (lớp 1) và đóng góp ý kiến thuộc lĩnh vực giáo dục của cấp học. Ban hành các kế  hoạch, văn bản hướng dẫn chỉ đạo công tác chuyên môn ngay từ đầu năm học: Kế hoạch thực hiện nhiệm vụ năm học, kế hoạch thực hiện mô hình trường học mới, tổ chức chuyên đề dạy học  tiếng Anh..., sinh hoạt cụm chuyên môn...</w:t>
      </w:r>
    </w:p>
    <w:p w:rsidR="00112EA3" w:rsidRPr="009B2B3B" w:rsidRDefault="00112EA3" w:rsidP="009B2B3B">
      <w:pPr>
        <w:spacing w:before="120" w:after="120"/>
        <w:ind w:firstLine="720"/>
        <w:contextualSpacing/>
        <w:jc w:val="both"/>
        <w:rPr>
          <w:bCs/>
          <w:i/>
          <w:sz w:val="28"/>
          <w:szCs w:val="28"/>
          <w:lang w:val="vi-VN"/>
        </w:rPr>
      </w:pPr>
      <w:r w:rsidRPr="009B2B3B">
        <w:rPr>
          <w:bCs/>
          <w:sz w:val="28"/>
          <w:szCs w:val="28"/>
          <w:lang w:val="vi-VN"/>
        </w:rPr>
        <w:t xml:space="preserve">- Chỉ đạo chuyên môn thông qua các văn bản và tổ chức chuyên đề: Kế hoạch thực hiện nhiệm vụ năm học, kế hoạch thực hiện mô hình trường học mới, tổ chức chuyên đề dạy học  tiếng Anh., dạy học tích hơp, dạy học buổi 2,.., sinh hoạt cụm chuyên môn... Lồng ghép qua các đợt kiểm tra tư vấn </w:t>
      </w:r>
      <w:r w:rsidRPr="009B2B3B">
        <w:rPr>
          <w:bCs/>
          <w:i/>
          <w:sz w:val="28"/>
          <w:szCs w:val="28"/>
          <w:lang w:val="vi-VN"/>
        </w:rPr>
        <w:t>(Tổ chức được 02 đợt kiểm tra chuyên môn, kiểm tra dự giờ, hồ sơ chuyên môn… sau mỗi đợt kiểm tra có thông báo kết quả).</w:t>
      </w:r>
    </w:p>
    <w:p w:rsidR="00112EA3" w:rsidRPr="009B2B3B" w:rsidRDefault="00112EA3" w:rsidP="009B2B3B">
      <w:pPr>
        <w:spacing w:before="120" w:after="120"/>
        <w:ind w:firstLine="720"/>
        <w:contextualSpacing/>
        <w:jc w:val="both"/>
        <w:rPr>
          <w:i/>
          <w:sz w:val="28"/>
          <w:szCs w:val="28"/>
          <w:lang w:val="it-IT"/>
        </w:rPr>
      </w:pPr>
      <w:r w:rsidRPr="009B2B3B">
        <w:rPr>
          <w:i/>
          <w:sz w:val="28"/>
          <w:szCs w:val="28"/>
          <w:lang w:val="it-IT"/>
        </w:rPr>
        <w:t>2.2.2. Hạn chế</w:t>
      </w:r>
    </w:p>
    <w:p w:rsidR="00112EA3" w:rsidRPr="009B2B3B" w:rsidRDefault="00112EA3" w:rsidP="009B2B3B">
      <w:pPr>
        <w:spacing w:before="120" w:after="120"/>
        <w:ind w:firstLine="720"/>
        <w:contextualSpacing/>
        <w:jc w:val="both"/>
        <w:rPr>
          <w:rFonts w:eastAsia="Calibri"/>
          <w:sz w:val="28"/>
          <w:szCs w:val="28"/>
          <w:lang w:val="vi-VN"/>
        </w:rPr>
      </w:pPr>
      <w:r w:rsidRPr="009B2B3B">
        <w:rPr>
          <w:rFonts w:eastAsia="Calibri"/>
          <w:i/>
          <w:sz w:val="28"/>
          <w:szCs w:val="28"/>
          <w:lang w:val="vi-VN"/>
        </w:rPr>
        <w:t xml:space="preserve">- </w:t>
      </w:r>
      <w:r w:rsidRPr="009B2B3B">
        <w:rPr>
          <w:rFonts w:eastAsia="Calibri"/>
          <w:sz w:val="28"/>
          <w:szCs w:val="28"/>
          <w:lang w:val="vi-VN"/>
        </w:rPr>
        <w:t>Chất lượng văn bản, kế hoạch còn hạn chế trong việc sáng tạo các nội dung chỉ đạo cho phù hợp với địa bàn, chưa cụ thể hóa các giải pháp tổ chức triển khai thực hiện, chưa phân công rõ trách nhiệm cụ thể của các thành viên Phòng GDĐT  trong việc kiểm tra tiến độ thực hiện các nội dung, thời gian thời điểm giám sát các đơn vị thực hiện</w:t>
      </w:r>
      <w:r w:rsidRPr="009B2B3B">
        <w:rPr>
          <w:rFonts w:eastAsia="Calibri"/>
          <w:sz w:val="28"/>
          <w:szCs w:val="28"/>
        </w:rPr>
        <w:t xml:space="preserve">. </w:t>
      </w:r>
      <w:r w:rsidRPr="009B2B3B">
        <w:rPr>
          <w:rFonts w:eastAsia="Calibri"/>
          <w:sz w:val="28"/>
          <w:szCs w:val="28"/>
          <w:lang w:val="vi-VN"/>
        </w:rPr>
        <w:t>Chưa xây dựng kế hoạch chỉ đạo cụ thể về mô hình nhà trường gắn với hoạt động giáo dục và thực tiễn.</w:t>
      </w:r>
    </w:p>
    <w:p w:rsidR="00112EA3" w:rsidRPr="009B2B3B" w:rsidRDefault="00112EA3" w:rsidP="009B2B3B">
      <w:pPr>
        <w:spacing w:before="120" w:after="120"/>
        <w:ind w:firstLine="720"/>
        <w:jc w:val="both"/>
        <w:rPr>
          <w:rFonts w:eastAsia="Calibri"/>
          <w:bCs/>
          <w:sz w:val="28"/>
          <w:szCs w:val="28"/>
        </w:rPr>
      </w:pPr>
      <w:r w:rsidRPr="009B2B3B">
        <w:rPr>
          <w:rFonts w:eastAsia="Calibri"/>
          <w:sz w:val="28"/>
          <w:szCs w:val="28"/>
          <w:lang w:val="vi-VN"/>
        </w:rPr>
        <w:t>- Các nội dung chỉ đạo chuyên môn về sinh hoạt cụm chuyên môn, phương pháp giáo dục chưa cụ thể với hoạt động đổi mới và đặc điểm các CSGD. Công tác kiểm tra, tư vấn thiếu tính phát hiện sâu để điều chỉnh rút kinh nghiệm cho CBQL và GV các trường.</w:t>
      </w:r>
    </w:p>
    <w:p w:rsidR="00112EA3" w:rsidRPr="009B2B3B" w:rsidRDefault="00112EA3" w:rsidP="009B2B3B">
      <w:pPr>
        <w:spacing w:before="120" w:after="120"/>
        <w:ind w:firstLine="720"/>
        <w:rPr>
          <w:b/>
          <w:bCs/>
          <w:i/>
          <w:sz w:val="28"/>
          <w:szCs w:val="28"/>
          <w:lang w:val="it-IT"/>
        </w:rPr>
      </w:pPr>
      <w:r w:rsidRPr="009B2B3B">
        <w:rPr>
          <w:b/>
          <w:bCs/>
          <w:i/>
          <w:sz w:val="28"/>
          <w:szCs w:val="28"/>
          <w:lang w:val="it-IT"/>
        </w:rPr>
        <w:t xml:space="preserve">2.3. Cấp học THCS  </w:t>
      </w:r>
    </w:p>
    <w:p w:rsidR="00112EA3" w:rsidRPr="009B2B3B" w:rsidRDefault="00112EA3" w:rsidP="009B2B3B">
      <w:pPr>
        <w:tabs>
          <w:tab w:val="left" w:pos="540"/>
          <w:tab w:val="left" w:pos="1080"/>
        </w:tabs>
        <w:spacing w:before="120" w:after="120"/>
        <w:ind w:firstLine="720"/>
        <w:jc w:val="both"/>
        <w:rPr>
          <w:rFonts w:eastAsia="MS Mincho"/>
          <w:i/>
          <w:sz w:val="28"/>
          <w:szCs w:val="28"/>
          <w:lang w:val="de-DE" w:eastAsia="ja-JP"/>
        </w:rPr>
      </w:pPr>
      <w:r w:rsidRPr="009B2B3B">
        <w:rPr>
          <w:rFonts w:eastAsia="MS Mincho"/>
          <w:i/>
          <w:sz w:val="28"/>
          <w:szCs w:val="28"/>
          <w:lang w:val="de-DE" w:eastAsia="ja-JP"/>
        </w:rPr>
        <w:t>2.3.1. Ưu điểm</w:t>
      </w:r>
    </w:p>
    <w:p w:rsidR="00112EA3" w:rsidRPr="009B2B3B" w:rsidRDefault="00112EA3" w:rsidP="009B2B3B">
      <w:pPr>
        <w:spacing w:before="120" w:after="120"/>
        <w:ind w:firstLine="720"/>
        <w:jc w:val="both"/>
        <w:rPr>
          <w:bCs/>
          <w:sz w:val="28"/>
          <w:szCs w:val="28"/>
          <w:lang w:val="de-DE"/>
        </w:rPr>
      </w:pPr>
      <w:r w:rsidRPr="009B2B3B">
        <w:rPr>
          <w:bCs/>
          <w:sz w:val="28"/>
          <w:szCs w:val="28"/>
          <w:lang w:val="de-DE"/>
        </w:rPr>
        <w:t>- Phòng GDĐT đã nghiêm túc triển khai các văn bản hướng dẫn thực hiện nhiệm vụ lĩnh vực giáo dục trung học năm học 2018- 2019. Tích cực triển khai dạy học ngoại ngữ cấp THCS; ban hành các văn bản tổ chức các hoạt động về dạy học ngoại ngữ; triển khai dạy học chương trình tiếng Anh 10 năm ở 100% trường THCS.</w:t>
      </w:r>
    </w:p>
    <w:p w:rsidR="00112EA3" w:rsidRPr="009B2B3B" w:rsidRDefault="00112EA3" w:rsidP="009B2B3B">
      <w:pPr>
        <w:spacing w:before="120" w:after="120"/>
        <w:ind w:firstLine="720"/>
        <w:jc w:val="both"/>
        <w:rPr>
          <w:bCs/>
          <w:sz w:val="28"/>
          <w:szCs w:val="28"/>
          <w:lang w:val="de-DE"/>
        </w:rPr>
      </w:pPr>
      <w:r w:rsidRPr="009B2B3B">
        <w:rPr>
          <w:bCs/>
          <w:sz w:val="28"/>
          <w:szCs w:val="28"/>
          <w:lang w:val="de-DE"/>
        </w:rPr>
        <w:t>- Chỉ đạo các trường THCS xây dựng kế hoạch phát triển chương trình giáo dục nhà trường; thực hiện công tác kiểm tra, xác nhận chương trình giáo dục của các trường. Triển khai văn bản chỉ đạo về thực hiện mô hình trọng điểm trên địa bàn thành phố.</w:t>
      </w:r>
    </w:p>
    <w:p w:rsidR="00112EA3" w:rsidRPr="009B2B3B" w:rsidRDefault="00112EA3" w:rsidP="009B2B3B">
      <w:pPr>
        <w:spacing w:before="120" w:after="120"/>
        <w:ind w:firstLine="720"/>
        <w:jc w:val="both"/>
        <w:rPr>
          <w:bCs/>
          <w:sz w:val="28"/>
          <w:szCs w:val="28"/>
          <w:lang w:val="es-ES"/>
        </w:rPr>
      </w:pPr>
      <w:r w:rsidRPr="009B2B3B">
        <w:rPr>
          <w:bCs/>
          <w:i/>
          <w:sz w:val="28"/>
          <w:szCs w:val="28"/>
          <w:lang w:val="es-ES"/>
        </w:rPr>
        <w:t>2.3.2. Hạn chế</w:t>
      </w:r>
      <w:r w:rsidRPr="009B2B3B">
        <w:rPr>
          <w:sz w:val="28"/>
          <w:szCs w:val="28"/>
          <w:lang w:val="es-ES"/>
        </w:rPr>
        <w:t>:</w:t>
      </w:r>
      <w:r w:rsidRPr="009B2B3B">
        <w:rPr>
          <w:bCs/>
          <w:sz w:val="28"/>
          <w:szCs w:val="28"/>
          <w:lang w:val="es-ES"/>
        </w:rPr>
        <w:t xml:space="preserve"> Việc tư vấn, góp ý cho kế hoạch phát triển chương trình giáo dục của các nhà trường chưa được quan tâm đúng mức.</w:t>
      </w:r>
    </w:p>
    <w:p w:rsidR="00112EA3" w:rsidRPr="009B2B3B" w:rsidRDefault="00112EA3" w:rsidP="009B2B3B">
      <w:pPr>
        <w:spacing w:before="120" w:after="120"/>
        <w:ind w:firstLine="720"/>
        <w:jc w:val="both"/>
        <w:rPr>
          <w:b/>
          <w:bCs/>
          <w:sz w:val="28"/>
          <w:szCs w:val="28"/>
          <w:lang w:val="es-ES"/>
        </w:rPr>
      </w:pPr>
      <w:r w:rsidRPr="009B2B3B">
        <w:rPr>
          <w:b/>
          <w:bCs/>
          <w:sz w:val="28"/>
          <w:szCs w:val="28"/>
          <w:lang w:val="es-ES"/>
        </w:rPr>
        <w:t xml:space="preserve">3. </w:t>
      </w:r>
      <w:r w:rsidRPr="009B2B3B">
        <w:rPr>
          <w:b/>
          <w:sz w:val="28"/>
          <w:szCs w:val="28"/>
          <w:lang w:val="es-ES"/>
        </w:rPr>
        <w:t>Chỉ đạo và thực hiện công tác kiểm tra, công khai về giáo dục đối với các cơ sở giáo dục thuộc thẩm quyền quản lý của Ủy ban nhân dân thành phố</w:t>
      </w:r>
    </w:p>
    <w:p w:rsidR="00112EA3" w:rsidRPr="009B2B3B" w:rsidRDefault="00112EA3" w:rsidP="009B2B3B">
      <w:pPr>
        <w:spacing w:before="120" w:after="120"/>
        <w:ind w:firstLine="720"/>
        <w:jc w:val="both"/>
        <w:rPr>
          <w:b/>
          <w:bCs/>
          <w:sz w:val="28"/>
          <w:szCs w:val="28"/>
          <w:lang w:val="es-ES"/>
        </w:rPr>
      </w:pPr>
      <w:r w:rsidRPr="009B2B3B">
        <w:rPr>
          <w:b/>
          <w:bCs/>
          <w:sz w:val="28"/>
          <w:szCs w:val="28"/>
          <w:lang w:val="es-ES"/>
        </w:rPr>
        <w:t>3.1. Công tác kiểm tra</w:t>
      </w:r>
    </w:p>
    <w:p w:rsidR="00112EA3" w:rsidRPr="009B2B3B" w:rsidRDefault="00112EA3" w:rsidP="009B2B3B">
      <w:pPr>
        <w:spacing w:before="120" w:after="120"/>
        <w:ind w:firstLine="720"/>
        <w:jc w:val="both"/>
        <w:rPr>
          <w:b/>
          <w:bCs/>
          <w:i/>
          <w:sz w:val="28"/>
          <w:szCs w:val="28"/>
          <w:lang w:val="es-ES"/>
        </w:rPr>
      </w:pPr>
      <w:r w:rsidRPr="009B2B3B">
        <w:rPr>
          <w:b/>
          <w:bCs/>
          <w:i/>
          <w:sz w:val="28"/>
          <w:szCs w:val="28"/>
          <w:lang w:val="es-ES"/>
        </w:rPr>
        <w:t>3.1.1.  Ưu điểm</w:t>
      </w:r>
    </w:p>
    <w:p w:rsidR="00112EA3" w:rsidRPr="009B2B3B" w:rsidRDefault="00112EA3" w:rsidP="009B2B3B">
      <w:pPr>
        <w:spacing w:before="120" w:after="120"/>
        <w:jc w:val="both"/>
        <w:rPr>
          <w:iCs/>
          <w:sz w:val="28"/>
          <w:szCs w:val="28"/>
          <w:lang w:val="vi-VN"/>
        </w:rPr>
      </w:pPr>
      <w:r w:rsidRPr="009B2B3B">
        <w:rPr>
          <w:sz w:val="28"/>
          <w:szCs w:val="28"/>
          <w:lang w:val="es-ES"/>
        </w:rPr>
        <w:tab/>
        <w:t xml:space="preserve">- </w:t>
      </w:r>
      <w:r w:rsidRPr="009B2B3B">
        <w:rPr>
          <w:sz w:val="28"/>
          <w:szCs w:val="28"/>
          <w:lang w:val="vi-VN"/>
        </w:rPr>
        <w:t>Phòng GDĐT đã ban hành các văn bản hướng dẫn, chỉ đạo cụ thể về công tác kiểm tra.</w:t>
      </w:r>
      <w:r w:rsidRPr="009B2B3B">
        <w:rPr>
          <w:sz w:val="28"/>
          <w:szCs w:val="28"/>
          <w:lang w:val="es-ES"/>
        </w:rPr>
        <w:t xml:space="preserve"> Ngay từ đầu năm học </w:t>
      </w:r>
      <w:r w:rsidRPr="009B2B3B">
        <w:rPr>
          <w:sz w:val="28"/>
          <w:szCs w:val="28"/>
          <w:lang w:val="vi-VN"/>
        </w:rPr>
        <w:t>tổ chức tập huấn, bồi dưỡng công tác kiểm tra nội bộ, công tác tiếp công dân, giải quyết đơn thư khiếu nại, tố cáo</w:t>
      </w:r>
      <w:r w:rsidRPr="009B2B3B">
        <w:rPr>
          <w:sz w:val="28"/>
          <w:szCs w:val="28"/>
          <w:lang w:val="es-ES"/>
        </w:rPr>
        <w:t>, công tác PBGDPL</w:t>
      </w:r>
      <w:r w:rsidRPr="009B2B3B">
        <w:rPr>
          <w:sz w:val="28"/>
          <w:szCs w:val="28"/>
          <w:lang w:val="vi-VN"/>
        </w:rPr>
        <w:t xml:space="preserve"> cho các trường học với tổng số 140 lượt người tham gia.</w:t>
      </w:r>
    </w:p>
    <w:p w:rsidR="00112EA3" w:rsidRPr="009B2B3B" w:rsidRDefault="00112EA3" w:rsidP="009B2B3B">
      <w:pPr>
        <w:widowControl w:val="0"/>
        <w:autoSpaceDE w:val="0"/>
        <w:autoSpaceDN w:val="0"/>
        <w:adjustRightInd w:val="0"/>
        <w:spacing w:before="120" w:after="120"/>
        <w:ind w:firstLine="720"/>
        <w:jc w:val="both"/>
        <w:outlineLvl w:val="0"/>
        <w:rPr>
          <w:sz w:val="28"/>
          <w:szCs w:val="28"/>
          <w:lang w:val="vi-VN"/>
        </w:rPr>
      </w:pPr>
      <w:r w:rsidRPr="009B2B3B">
        <w:rPr>
          <w:sz w:val="28"/>
          <w:szCs w:val="28"/>
          <w:lang w:val="vi-VN"/>
        </w:rPr>
        <w:t xml:space="preserve">- Thực hiện quy trình công tác kiểm tra theo đúng quy định. Đội ngũ cộng tác viên công tác kiểm tra đảm bảo về cơ cấu, số lượng, năng động, nhiệt tình, có trách nhiệm, được tham gia các buổi tập huấn, bồi dưỡng nghiệp vụ công tác kiểm tra đầy đủ. </w:t>
      </w:r>
    </w:p>
    <w:p w:rsidR="00112EA3" w:rsidRPr="009B2B3B" w:rsidRDefault="00112EA3" w:rsidP="009B2B3B">
      <w:pPr>
        <w:spacing w:before="120" w:after="120"/>
        <w:jc w:val="both"/>
        <w:rPr>
          <w:sz w:val="28"/>
          <w:szCs w:val="28"/>
          <w:lang w:val="de-DE"/>
        </w:rPr>
      </w:pPr>
      <w:r w:rsidRPr="009B2B3B">
        <w:rPr>
          <w:sz w:val="28"/>
          <w:szCs w:val="28"/>
          <w:lang w:val="de-DE"/>
        </w:rPr>
        <w:tab/>
        <w:t>- Từ đầu năm học 2018-2019 đến thời điểm thanh tra, Phòng GDĐT đã thực hiện được 9 cuộc kiểm tra, về cơ bản thực hiện đảm bảo đúng tiến độ theo kế hoạch đã được phê duyệt thực hiện.</w:t>
      </w:r>
    </w:p>
    <w:p w:rsidR="00112EA3" w:rsidRPr="009B2B3B" w:rsidRDefault="00112EA3" w:rsidP="009B2B3B">
      <w:pPr>
        <w:spacing w:before="120" w:after="120"/>
        <w:ind w:firstLine="720"/>
        <w:jc w:val="both"/>
        <w:rPr>
          <w:bCs/>
          <w:sz w:val="28"/>
          <w:szCs w:val="28"/>
          <w:lang w:val="es-ES"/>
        </w:rPr>
      </w:pPr>
      <w:r w:rsidRPr="009B2B3B">
        <w:rPr>
          <w:b/>
          <w:bCs/>
          <w:i/>
          <w:sz w:val="28"/>
          <w:szCs w:val="28"/>
          <w:lang w:val="es-ES"/>
        </w:rPr>
        <w:t xml:space="preserve">3.1.2. Hạn chế: </w:t>
      </w:r>
      <w:r w:rsidRPr="009B2B3B">
        <w:rPr>
          <w:bCs/>
          <w:sz w:val="28"/>
          <w:szCs w:val="28"/>
          <w:lang w:val="es-ES"/>
        </w:rPr>
        <w:t>Một số ít cuộc kiểm tra đã tiến hành, tuy nhiên chưa điều chỉnh bổ sung kế hoạch so với kế hoạch ban đầu đã được phê duyệt thực hiện.</w:t>
      </w:r>
    </w:p>
    <w:p w:rsidR="00112EA3" w:rsidRPr="009B2B3B" w:rsidRDefault="00112EA3" w:rsidP="009B2B3B">
      <w:pPr>
        <w:spacing w:before="120" w:after="120"/>
        <w:ind w:firstLine="720"/>
        <w:rPr>
          <w:b/>
          <w:bCs/>
          <w:sz w:val="28"/>
          <w:szCs w:val="28"/>
          <w:lang w:val="es-ES"/>
        </w:rPr>
      </w:pPr>
      <w:r w:rsidRPr="009B2B3B">
        <w:rPr>
          <w:b/>
          <w:bCs/>
          <w:sz w:val="28"/>
          <w:szCs w:val="28"/>
          <w:lang w:val="es-ES"/>
        </w:rPr>
        <w:t>3.2. Công tác công khai trong lĩnh vực giáo dục</w:t>
      </w:r>
    </w:p>
    <w:p w:rsidR="00112EA3" w:rsidRPr="009B2B3B" w:rsidRDefault="00112EA3" w:rsidP="009B2B3B">
      <w:pPr>
        <w:spacing w:before="120" w:after="120"/>
        <w:ind w:firstLine="720"/>
        <w:jc w:val="both"/>
        <w:rPr>
          <w:b/>
          <w:bCs/>
          <w:i/>
          <w:sz w:val="28"/>
          <w:szCs w:val="28"/>
          <w:lang w:val="es-ES"/>
        </w:rPr>
      </w:pPr>
      <w:r w:rsidRPr="009B2B3B">
        <w:rPr>
          <w:b/>
          <w:bCs/>
          <w:i/>
          <w:sz w:val="28"/>
          <w:szCs w:val="28"/>
          <w:lang w:val="es-ES"/>
        </w:rPr>
        <w:t>3.2.1. Ưu điểm</w:t>
      </w:r>
    </w:p>
    <w:p w:rsidR="00112EA3" w:rsidRPr="009B2B3B" w:rsidRDefault="00112EA3" w:rsidP="009B2B3B">
      <w:pPr>
        <w:spacing w:before="120" w:after="120"/>
        <w:ind w:firstLine="720"/>
        <w:jc w:val="both"/>
        <w:rPr>
          <w:b/>
          <w:bCs/>
          <w:sz w:val="28"/>
          <w:szCs w:val="28"/>
          <w:lang w:val="es-ES"/>
        </w:rPr>
      </w:pPr>
      <w:r w:rsidRPr="009B2B3B">
        <w:rPr>
          <w:bCs/>
          <w:sz w:val="28"/>
          <w:szCs w:val="28"/>
          <w:lang w:val="es-ES"/>
        </w:rPr>
        <w:t>Phòng GDĐT thành phố đã ban hành văn bản số 117/CV-GDĐT ngày 19/10/2018 về việc triển khai thực hiện Thông tư 36/2017/TT-BGDĐT. Tổ chức kiểm tra việc thực hiện công tác công khai trong lĩnh vực giáo dục đối với CSGD thông qua các cuộc kiểm tra của Phòng GDĐT.</w:t>
      </w:r>
    </w:p>
    <w:p w:rsidR="00112EA3" w:rsidRPr="009B2B3B" w:rsidRDefault="00112EA3" w:rsidP="009B2B3B">
      <w:pPr>
        <w:spacing w:before="120" w:after="120"/>
        <w:ind w:firstLine="720"/>
        <w:jc w:val="both"/>
        <w:rPr>
          <w:b/>
          <w:bCs/>
          <w:i/>
          <w:sz w:val="28"/>
          <w:szCs w:val="28"/>
          <w:lang w:val="es-ES"/>
        </w:rPr>
      </w:pPr>
      <w:r w:rsidRPr="009B2B3B">
        <w:rPr>
          <w:b/>
          <w:bCs/>
          <w:i/>
          <w:sz w:val="28"/>
          <w:szCs w:val="28"/>
          <w:lang w:val="es-ES"/>
        </w:rPr>
        <w:t xml:space="preserve">3.2.2. Hạn chế: </w:t>
      </w:r>
      <w:r w:rsidRPr="009B2B3B">
        <w:rPr>
          <w:bCs/>
          <w:sz w:val="28"/>
          <w:szCs w:val="28"/>
          <w:lang w:val="es-ES"/>
        </w:rPr>
        <w:t xml:space="preserve">Chưa tổng hợp báo cáo kết quả quy chế công khai theo định kỳ năm 2018 và kế hoạch triển khai quy chế công khai năm học 2018-2019 của các CSGD trực thuộc. </w:t>
      </w:r>
    </w:p>
    <w:p w:rsidR="00112EA3" w:rsidRPr="009B2B3B" w:rsidRDefault="00112EA3" w:rsidP="009B2B3B">
      <w:pPr>
        <w:spacing w:before="120" w:after="120"/>
        <w:ind w:firstLine="720"/>
        <w:rPr>
          <w:b/>
          <w:sz w:val="28"/>
          <w:szCs w:val="28"/>
          <w:lang w:val="es-ES"/>
        </w:rPr>
      </w:pPr>
      <w:r w:rsidRPr="009B2B3B">
        <w:rPr>
          <w:b/>
          <w:sz w:val="28"/>
          <w:szCs w:val="28"/>
          <w:lang w:val="es-ES"/>
        </w:rPr>
        <w:t>II. Các cơ sở giáo dục</w:t>
      </w:r>
    </w:p>
    <w:p w:rsidR="00112EA3" w:rsidRPr="009B2B3B" w:rsidRDefault="00112EA3" w:rsidP="009B2B3B">
      <w:pPr>
        <w:numPr>
          <w:ilvl w:val="0"/>
          <w:numId w:val="14"/>
        </w:numPr>
        <w:spacing w:before="120" w:after="120"/>
        <w:rPr>
          <w:b/>
          <w:sz w:val="28"/>
          <w:szCs w:val="28"/>
          <w:lang w:val="es-ES"/>
        </w:rPr>
      </w:pPr>
      <w:r w:rsidRPr="009B2B3B">
        <w:rPr>
          <w:b/>
          <w:sz w:val="28"/>
          <w:szCs w:val="28"/>
          <w:lang w:val="es-ES"/>
        </w:rPr>
        <w:t>Công tác ban hành văn bản quản lý nội bộ</w:t>
      </w:r>
    </w:p>
    <w:p w:rsidR="00112EA3" w:rsidRPr="009B2B3B" w:rsidRDefault="00112EA3" w:rsidP="009B2B3B">
      <w:pPr>
        <w:spacing w:before="120" w:after="120"/>
        <w:ind w:firstLine="720"/>
        <w:jc w:val="both"/>
        <w:rPr>
          <w:sz w:val="28"/>
          <w:szCs w:val="28"/>
          <w:lang w:val="nl-NL"/>
        </w:rPr>
      </w:pPr>
      <w:r w:rsidRPr="009B2B3B">
        <w:rPr>
          <w:b/>
          <w:sz w:val="28"/>
          <w:szCs w:val="28"/>
          <w:lang w:val="es-ES"/>
        </w:rPr>
        <w:t xml:space="preserve">1.1. </w:t>
      </w:r>
      <w:r w:rsidRPr="009B2B3B">
        <w:rPr>
          <w:b/>
          <w:i/>
          <w:sz w:val="28"/>
          <w:szCs w:val="28"/>
          <w:lang w:val="es-ES"/>
        </w:rPr>
        <w:t>Ưu điểm:</w:t>
      </w:r>
      <w:r w:rsidRPr="009B2B3B">
        <w:rPr>
          <w:sz w:val="28"/>
          <w:szCs w:val="28"/>
          <w:lang w:val="nl-NL"/>
        </w:rPr>
        <w:t xml:space="preserve"> Năm học 2018-2019, các CSGD được thanh tra đã ban hành đầy đủ các văn bản để quản lý nội bộ điều hành công việc nhà trường theo quy định. Đối với từng nội dung công tác, nhà trường đã ban hành quyết định thành lập các ban, xây dựng kế hoạch và phân công thực hiện nhiệm vụ. </w:t>
      </w:r>
    </w:p>
    <w:p w:rsidR="00112EA3" w:rsidRPr="009B2B3B" w:rsidRDefault="00112EA3" w:rsidP="009B2B3B">
      <w:pPr>
        <w:spacing w:before="120" w:after="120"/>
        <w:ind w:firstLine="720"/>
        <w:jc w:val="both"/>
        <w:rPr>
          <w:b/>
          <w:i/>
          <w:sz w:val="28"/>
          <w:szCs w:val="28"/>
          <w:lang w:val="es-ES"/>
        </w:rPr>
      </w:pPr>
      <w:r w:rsidRPr="009B2B3B">
        <w:rPr>
          <w:b/>
          <w:i/>
          <w:sz w:val="28"/>
          <w:szCs w:val="28"/>
          <w:lang w:val="es-ES"/>
        </w:rPr>
        <w:t>1.2. Hạn chế</w:t>
      </w:r>
    </w:p>
    <w:p w:rsidR="00112EA3" w:rsidRPr="009B2B3B" w:rsidRDefault="00112EA3" w:rsidP="009B2B3B">
      <w:pPr>
        <w:spacing w:before="120" w:after="120"/>
        <w:ind w:firstLine="720"/>
        <w:contextualSpacing/>
        <w:jc w:val="both"/>
        <w:rPr>
          <w:bCs/>
          <w:i/>
          <w:sz w:val="28"/>
          <w:szCs w:val="28"/>
          <w:lang w:val="es-ES"/>
        </w:rPr>
      </w:pPr>
      <w:r w:rsidRPr="009B2B3B">
        <w:rPr>
          <w:sz w:val="28"/>
          <w:szCs w:val="28"/>
          <w:lang w:val="es-ES"/>
        </w:rPr>
        <w:t xml:space="preserve">- Chất lượng các kế hoạch còn hạn chế, chưa có sự sáng tạo đổi mới về nội dung chỉ đạo gắn với đặc điểm tình hình thực tiễn của nhà trường, tổ khối chuyên môn, còn sao chép các nhiệm vụ giống với quản lý nhà nước của Sở, Phòng </w:t>
      </w:r>
      <w:r w:rsidRPr="009B2B3B">
        <w:rPr>
          <w:i/>
          <w:sz w:val="28"/>
          <w:szCs w:val="28"/>
          <w:lang w:val="es-ES"/>
        </w:rPr>
        <w:t>(TH Vĩnh Trại, Kim Đồng, Quảng Lạc).</w:t>
      </w:r>
    </w:p>
    <w:p w:rsidR="00112EA3" w:rsidRPr="009B2B3B" w:rsidRDefault="00112EA3" w:rsidP="009B2B3B">
      <w:pPr>
        <w:spacing w:before="120" w:after="120"/>
        <w:ind w:firstLine="720"/>
        <w:jc w:val="both"/>
        <w:rPr>
          <w:i/>
          <w:sz w:val="28"/>
          <w:szCs w:val="28"/>
          <w:lang w:val="nl-NL"/>
        </w:rPr>
      </w:pPr>
      <w:r w:rsidRPr="009B2B3B">
        <w:rPr>
          <w:sz w:val="28"/>
          <w:szCs w:val="28"/>
          <w:lang w:val="nl-NL"/>
        </w:rPr>
        <w:t xml:space="preserve">- Một số văn bản ban hành không có trong sổ công văn đi </w:t>
      </w:r>
      <w:r w:rsidRPr="009B2B3B">
        <w:rPr>
          <w:i/>
          <w:sz w:val="28"/>
          <w:szCs w:val="28"/>
          <w:lang w:val="nl-NL"/>
        </w:rPr>
        <w:t xml:space="preserve">(THCS Chi Lăng, THCS Hoàng Đồng); </w:t>
      </w:r>
      <w:r w:rsidRPr="009B2B3B">
        <w:rPr>
          <w:sz w:val="28"/>
          <w:szCs w:val="28"/>
          <w:lang w:val="nl-NL"/>
        </w:rPr>
        <w:t xml:space="preserve">ghi chép không theo thứ tự số công văn và thứ tự ngày tháng ban hành văn bản trong sổ công văn đi </w:t>
      </w:r>
      <w:r w:rsidRPr="009B2B3B">
        <w:rPr>
          <w:i/>
          <w:sz w:val="28"/>
          <w:szCs w:val="28"/>
          <w:lang w:val="nl-NL"/>
        </w:rPr>
        <w:t>( THCS Hoàng Đồng).</w:t>
      </w:r>
    </w:p>
    <w:p w:rsidR="00112EA3" w:rsidRPr="009B2B3B" w:rsidRDefault="00112EA3" w:rsidP="009B2B3B">
      <w:pPr>
        <w:spacing w:before="120" w:after="120"/>
        <w:ind w:firstLine="720"/>
        <w:jc w:val="both"/>
        <w:rPr>
          <w:rFonts w:eastAsia="MS Mincho"/>
          <w:b/>
          <w:sz w:val="28"/>
          <w:szCs w:val="28"/>
          <w:lang w:val="es-BO" w:eastAsia="ja-JP"/>
        </w:rPr>
      </w:pPr>
      <w:r w:rsidRPr="009B2B3B">
        <w:rPr>
          <w:rFonts w:eastAsia="MS Mincho"/>
          <w:b/>
          <w:sz w:val="28"/>
          <w:szCs w:val="28"/>
          <w:lang w:val="es-BO" w:eastAsia="ja-JP"/>
        </w:rPr>
        <w:t>2. Quản lý quy chế chuyên môn</w:t>
      </w:r>
    </w:p>
    <w:p w:rsidR="00112EA3" w:rsidRPr="009B2B3B" w:rsidRDefault="00112EA3" w:rsidP="009B2B3B">
      <w:pPr>
        <w:spacing w:before="120" w:after="120"/>
        <w:ind w:firstLine="720"/>
        <w:jc w:val="both"/>
        <w:rPr>
          <w:rFonts w:eastAsia="MS Mincho"/>
          <w:b/>
          <w:sz w:val="28"/>
          <w:szCs w:val="28"/>
          <w:lang w:val="es-BO" w:eastAsia="ja-JP"/>
        </w:rPr>
      </w:pPr>
      <w:r w:rsidRPr="009B2B3B">
        <w:rPr>
          <w:rFonts w:eastAsia="MS Mincho"/>
          <w:b/>
          <w:sz w:val="28"/>
          <w:szCs w:val="28"/>
          <w:lang w:val="es-BO" w:eastAsia="ja-JP"/>
        </w:rPr>
        <w:t>2.1. Bậc học Mầm non</w:t>
      </w:r>
    </w:p>
    <w:p w:rsidR="00112EA3" w:rsidRPr="009B2B3B" w:rsidRDefault="00112EA3" w:rsidP="009B2B3B">
      <w:pPr>
        <w:spacing w:before="120" w:after="120"/>
        <w:ind w:firstLine="720"/>
        <w:jc w:val="both"/>
        <w:rPr>
          <w:sz w:val="28"/>
          <w:szCs w:val="28"/>
          <w:lang w:val="es-BO"/>
        </w:rPr>
      </w:pPr>
      <w:r w:rsidRPr="009B2B3B">
        <w:rPr>
          <w:rFonts w:eastAsia="MS Mincho"/>
          <w:b/>
          <w:i/>
          <w:sz w:val="28"/>
          <w:szCs w:val="28"/>
          <w:lang w:val="es-BO" w:eastAsia="ja-JP"/>
        </w:rPr>
        <w:t>2.1.1. Ưu điểm</w:t>
      </w:r>
    </w:p>
    <w:p w:rsidR="00112EA3" w:rsidRPr="009B2B3B" w:rsidRDefault="00112EA3" w:rsidP="009B2B3B">
      <w:pPr>
        <w:spacing w:before="120" w:after="120"/>
        <w:ind w:firstLine="720"/>
        <w:contextualSpacing/>
        <w:jc w:val="both"/>
        <w:rPr>
          <w:sz w:val="28"/>
          <w:szCs w:val="28"/>
          <w:lang w:val="es-BO"/>
        </w:rPr>
      </w:pPr>
      <w:r w:rsidRPr="009B2B3B">
        <w:rPr>
          <w:sz w:val="28"/>
          <w:szCs w:val="28"/>
          <w:lang w:val="es-BO"/>
        </w:rPr>
        <w:t>- Việc xây dựng kế hoạch thực hiện chương trình GDMN được các nhà trường triển khai nghiêm túc; chất lượng kế hoạch giáo dục của nhà trường, tổ (khối), cá nhân được quan tâm thực hiện đảm bảo tiến độ; thực hiện đánh giá trẻ theo quy định; xây dựng môi trường giáo dục lấy trẻ làm trung tâm được các trường tập trung thực hiện cơ bản hiệu quả.</w:t>
      </w:r>
    </w:p>
    <w:p w:rsidR="00112EA3" w:rsidRPr="009B2B3B" w:rsidRDefault="00112EA3" w:rsidP="009B2B3B">
      <w:pPr>
        <w:spacing w:before="120" w:after="120"/>
        <w:ind w:firstLine="720"/>
        <w:contextualSpacing/>
        <w:jc w:val="both"/>
        <w:rPr>
          <w:sz w:val="28"/>
          <w:szCs w:val="28"/>
          <w:lang w:val="es-BO"/>
        </w:rPr>
      </w:pPr>
      <w:r w:rsidRPr="009B2B3B">
        <w:rPr>
          <w:sz w:val="28"/>
          <w:szCs w:val="28"/>
          <w:lang w:val="es-BO"/>
        </w:rPr>
        <w:t>- Công tác quản lý bán trú được các nhà trường tập trung chỉ đạo thực hiện khá tốt, cụ thể: thực hiện hợp đồng mua bán thực phẩm, xây dựng thực đơn, lưu mẫu thức ăn theo quy định; tổ chức tính khẩu phần ăn cho trẻ đáp ứng theo nhu cầu khuyến nghị.</w:t>
      </w:r>
    </w:p>
    <w:p w:rsidR="00112EA3" w:rsidRPr="009B2B3B" w:rsidRDefault="00112EA3" w:rsidP="009B2B3B">
      <w:pPr>
        <w:spacing w:before="120" w:after="120"/>
        <w:ind w:firstLine="720"/>
        <w:contextualSpacing/>
        <w:jc w:val="both"/>
        <w:rPr>
          <w:sz w:val="28"/>
          <w:szCs w:val="28"/>
          <w:lang w:val="es-BO"/>
        </w:rPr>
      </w:pPr>
      <w:r w:rsidRPr="009B2B3B">
        <w:rPr>
          <w:sz w:val="28"/>
          <w:szCs w:val="28"/>
          <w:lang w:val="es-BO"/>
        </w:rPr>
        <w:t>- Các trường có sự phối kết hợp với y tế xã, phường để tổ chức khám sức khỏe định kỳ cho các cháu; thực hiện cân đo, theo dõi biểu đồ đúng quy định; có giải pháp chăm sóc sức khỏe cho trẻ suy dinh dưỡng, tổ chức bữa ăn phù hợp với nhu cầu độ tuổi của trẻ.</w:t>
      </w:r>
    </w:p>
    <w:p w:rsidR="00112EA3" w:rsidRPr="009B2B3B" w:rsidRDefault="00112EA3" w:rsidP="009B2B3B">
      <w:pPr>
        <w:spacing w:before="120" w:after="120"/>
        <w:ind w:firstLine="720"/>
        <w:contextualSpacing/>
        <w:jc w:val="both"/>
        <w:rPr>
          <w:sz w:val="28"/>
          <w:szCs w:val="28"/>
          <w:lang w:val="es-BO"/>
        </w:rPr>
      </w:pPr>
      <w:r w:rsidRPr="009B2B3B">
        <w:rPr>
          <w:b/>
          <w:i/>
          <w:sz w:val="28"/>
          <w:szCs w:val="28"/>
          <w:lang w:val="es-BO"/>
        </w:rPr>
        <w:t>2.1.2. Hạn chế</w:t>
      </w:r>
    </w:p>
    <w:p w:rsidR="00112EA3" w:rsidRPr="009B2B3B" w:rsidRDefault="00112EA3" w:rsidP="009B2B3B">
      <w:pPr>
        <w:spacing w:before="120" w:after="120"/>
        <w:ind w:firstLine="720"/>
        <w:contextualSpacing/>
        <w:jc w:val="both"/>
        <w:rPr>
          <w:i/>
          <w:sz w:val="28"/>
          <w:szCs w:val="28"/>
          <w:lang w:val="es-BO"/>
        </w:rPr>
      </w:pPr>
      <w:r w:rsidRPr="009B2B3B">
        <w:rPr>
          <w:sz w:val="28"/>
          <w:szCs w:val="28"/>
          <w:lang w:val="es-BO"/>
        </w:rPr>
        <w:t xml:space="preserve">-  Đồ dùng, đồ chơi tự tạo theo hướng mở trong các nhóm, lớp còn ít so với số trẻ </w:t>
      </w:r>
      <w:r w:rsidRPr="009B2B3B">
        <w:rPr>
          <w:i/>
          <w:sz w:val="28"/>
          <w:szCs w:val="28"/>
          <w:lang w:val="es-BO"/>
        </w:rPr>
        <w:t>(MN 8-3, 19-5, Hoa Hồng).</w:t>
      </w:r>
    </w:p>
    <w:p w:rsidR="00112EA3" w:rsidRPr="009B2B3B" w:rsidRDefault="00112EA3" w:rsidP="009B2B3B">
      <w:pPr>
        <w:spacing w:before="120" w:after="120"/>
        <w:ind w:firstLine="720"/>
        <w:contextualSpacing/>
        <w:jc w:val="both"/>
        <w:rPr>
          <w:sz w:val="28"/>
          <w:szCs w:val="28"/>
          <w:lang w:val="es-BO"/>
        </w:rPr>
      </w:pPr>
      <w:r w:rsidRPr="009B2B3B">
        <w:rPr>
          <w:sz w:val="28"/>
          <w:szCs w:val="28"/>
          <w:lang w:val="es-BO"/>
        </w:rPr>
        <w:t xml:space="preserve">- Việc bố trí, sắp xếp kho thực phẩm; Phòng Y tế; trang trí tại một số nhóm lớp chưa phù hợp, chưa khoa học </w:t>
      </w:r>
      <w:r w:rsidRPr="009B2B3B">
        <w:rPr>
          <w:i/>
          <w:sz w:val="28"/>
          <w:szCs w:val="28"/>
          <w:lang w:val="es-BO"/>
        </w:rPr>
        <w:t>(MN 8-3, 19-5, Hoa Hồng).</w:t>
      </w:r>
    </w:p>
    <w:p w:rsidR="00112EA3" w:rsidRPr="009B2B3B" w:rsidRDefault="00112EA3" w:rsidP="009B2B3B">
      <w:pPr>
        <w:spacing w:before="120" w:after="120"/>
        <w:ind w:firstLine="720"/>
        <w:contextualSpacing/>
        <w:jc w:val="both"/>
        <w:rPr>
          <w:i/>
          <w:sz w:val="28"/>
          <w:szCs w:val="28"/>
          <w:lang w:val="es-BO"/>
        </w:rPr>
      </w:pPr>
      <w:r w:rsidRPr="009B2B3B">
        <w:rPr>
          <w:sz w:val="28"/>
          <w:szCs w:val="28"/>
          <w:lang w:val="es-BO"/>
        </w:rPr>
        <w:t xml:space="preserve">- Sắp xếp đồ dùng, trang thiết bị, biển chỉ dẫn theo từng khu vực bếp ăn theo quy trình bếp một chiều, phòng Y tế chưa khoa học </w:t>
      </w:r>
      <w:r w:rsidRPr="009B2B3B">
        <w:rPr>
          <w:i/>
          <w:sz w:val="28"/>
          <w:szCs w:val="28"/>
          <w:lang w:val="es-BO"/>
        </w:rPr>
        <w:t>(MN  8-3).</w:t>
      </w:r>
    </w:p>
    <w:p w:rsidR="00112EA3" w:rsidRPr="009B2B3B" w:rsidRDefault="00112EA3" w:rsidP="009B2B3B">
      <w:pPr>
        <w:spacing w:before="120" w:after="120"/>
        <w:ind w:firstLine="720"/>
        <w:jc w:val="both"/>
        <w:rPr>
          <w:rFonts w:eastAsia="MS Mincho"/>
          <w:b/>
          <w:sz w:val="28"/>
          <w:szCs w:val="28"/>
          <w:lang w:val="es-BO" w:eastAsia="ja-JP"/>
        </w:rPr>
      </w:pPr>
      <w:r w:rsidRPr="009B2B3B">
        <w:rPr>
          <w:rFonts w:eastAsia="MS Mincho"/>
          <w:b/>
          <w:sz w:val="28"/>
          <w:szCs w:val="28"/>
          <w:lang w:val="es-BO" w:eastAsia="ja-JP"/>
        </w:rPr>
        <w:t xml:space="preserve">2.2. Cấp Tiểu học </w:t>
      </w:r>
    </w:p>
    <w:p w:rsidR="00112EA3" w:rsidRPr="009B2B3B" w:rsidRDefault="00112EA3" w:rsidP="009B2B3B">
      <w:pPr>
        <w:spacing w:before="120" w:after="120"/>
        <w:ind w:firstLine="720"/>
        <w:jc w:val="both"/>
        <w:rPr>
          <w:bCs/>
          <w:sz w:val="28"/>
          <w:szCs w:val="28"/>
          <w:lang w:val="es-BO"/>
        </w:rPr>
      </w:pPr>
      <w:r w:rsidRPr="009B2B3B">
        <w:rPr>
          <w:rFonts w:eastAsia="MS Mincho"/>
          <w:b/>
          <w:i/>
          <w:sz w:val="28"/>
          <w:szCs w:val="28"/>
          <w:lang w:val="es-BO" w:eastAsia="ja-JP"/>
        </w:rPr>
        <w:t xml:space="preserve">2.2.1. Ưu điểm: </w:t>
      </w:r>
      <w:r w:rsidRPr="009B2B3B">
        <w:rPr>
          <w:bCs/>
          <w:sz w:val="28"/>
          <w:szCs w:val="28"/>
          <w:lang w:val="es-BO"/>
        </w:rPr>
        <w:t>Quản lý kế hoạch dạy học, quy chế cho điểm đánh giá theo đúng quy định, đúng tiến độ, chỉ đạo thực hiện điều chỉnh chương trình thống nhất từ tổ chuyên môn. Việc soạn giảng của GV đầy đủ trước khi lên lớp.</w:t>
      </w:r>
    </w:p>
    <w:p w:rsidR="00112EA3" w:rsidRPr="009B2B3B" w:rsidRDefault="00112EA3" w:rsidP="009B2B3B">
      <w:pPr>
        <w:spacing w:before="120" w:after="120"/>
        <w:ind w:firstLine="720"/>
        <w:jc w:val="both"/>
        <w:rPr>
          <w:bCs/>
          <w:i/>
          <w:sz w:val="28"/>
          <w:szCs w:val="28"/>
          <w:lang w:val="es-BO"/>
        </w:rPr>
      </w:pPr>
      <w:r w:rsidRPr="009B2B3B">
        <w:rPr>
          <w:rFonts w:eastAsia="MS Mincho"/>
          <w:b/>
          <w:i/>
          <w:sz w:val="28"/>
          <w:szCs w:val="28"/>
          <w:lang w:val="es-BO" w:eastAsia="ja-JP"/>
        </w:rPr>
        <w:t xml:space="preserve">2.2.2. Hạn chế: </w:t>
      </w:r>
      <w:r w:rsidRPr="009B2B3B">
        <w:rPr>
          <w:bCs/>
          <w:sz w:val="28"/>
          <w:szCs w:val="28"/>
          <w:lang w:val="es-BO"/>
        </w:rPr>
        <w:t xml:space="preserve">Một số GV chưa thực hiện đúng nội dung chương trình đã được điều chỉnh </w:t>
      </w:r>
      <w:r w:rsidRPr="009B2B3B">
        <w:rPr>
          <w:bCs/>
          <w:i/>
          <w:sz w:val="28"/>
          <w:szCs w:val="28"/>
          <w:lang w:val="es-BO"/>
        </w:rPr>
        <w:t>(GV Dương Thị Oanh, lớp 3A2, TH Quảng Lạc),</w:t>
      </w:r>
      <w:r w:rsidRPr="009B2B3B">
        <w:rPr>
          <w:bCs/>
          <w:sz w:val="28"/>
          <w:szCs w:val="28"/>
          <w:lang w:val="es-BO"/>
        </w:rPr>
        <w:t xml:space="preserve"> công tác quản lý thiết bị dạy học của nhà trường chưa chặt chẽ, khoa học </w:t>
      </w:r>
      <w:r w:rsidRPr="009B2B3B">
        <w:rPr>
          <w:bCs/>
          <w:i/>
          <w:sz w:val="28"/>
          <w:szCs w:val="28"/>
          <w:lang w:val="es-BO"/>
        </w:rPr>
        <w:t>(TH Quảng Lạc).</w:t>
      </w:r>
    </w:p>
    <w:p w:rsidR="00112EA3" w:rsidRPr="009B2B3B" w:rsidRDefault="00112EA3" w:rsidP="009B2B3B">
      <w:pPr>
        <w:spacing w:before="120" w:after="120"/>
        <w:ind w:firstLine="720"/>
        <w:jc w:val="both"/>
        <w:rPr>
          <w:b/>
          <w:bCs/>
          <w:sz w:val="28"/>
          <w:szCs w:val="28"/>
          <w:lang w:val="es-BO"/>
        </w:rPr>
      </w:pPr>
      <w:r w:rsidRPr="009B2B3B">
        <w:rPr>
          <w:b/>
          <w:bCs/>
          <w:sz w:val="28"/>
          <w:szCs w:val="28"/>
          <w:lang w:val="es-BO"/>
        </w:rPr>
        <w:t>2.3. Cấp THCS</w:t>
      </w:r>
    </w:p>
    <w:p w:rsidR="00112EA3" w:rsidRPr="009B2B3B" w:rsidRDefault="00112EA3" w:rsidP="009B2B3B">
      <w:pPr>
        <w:spacing w:before="120" w:after="120"/>
        <w:ind w:firstLine="720"/>
        <w:jc w:val="both"/>
        <w:rPr>
          <w:b/>
          <w:bCs/>
          <w:sz w:val="28"/>
          <w:szCs w:val="28"/>
          <w:lang w:val="es-BO"/>
        </w:rPr>
      </w:pPr>
      <w:r w:rsidRPr="009B2B3B">
        <w:rPr>
          <w:b/>
          <w:bCs/>
          <w:sz w:val="28"/>
          <w:szCs w:val="28"/>
          <w:lang w:val="es-BO"/>
        </w:rPr>
        <w:t xml:space="preserve">2.3.1. </w:t>
      </w:r>
      <w:r w:rsidRPr="009B2B3B">
        <w:rPr>
          <w:rFonts w:eastAsia="MS Mincho"/>
          <w:b/>
          <w:i/>
          <w:sz w:val="28"/>
          <w:szCs w:val="28"/>
          <w:lang w:val="es-BO" w:eastAsia="ja-JP"/>
        </w:rPr>
        <w:t>Ưu điểm</w:t>
      </w:r>
    </w:p>
    <w:p w:rsidR="00112EA3" w:rsidRPr="009B2B3B" w:rsidRDefault="00112EA3" w:rsidP="009B2B3B">
      <w:pPr>
        <w:spacing w:before="120" w:after="120"/>
        <w:ind w:firstLine="720"/>
        <w:jc w:val="both"/>
        <w:rPr>
          <w:bCs/>
          <w:sz w:val="28"/>
          <w:szCs w:val="28"/>
          <w:lang w:val="es-BO"/>
        </w:rPr>
      </w:pPr>
      <w:r w:rsidRPr="009B2B3B">
        <w:rPr>
          <w:bCs/>
          <w:sz w:val="28"/>
          <w:szCs w:val="28"/>
          <w:lang w:val="es-BO"/>
        </w:rPr>
        <w:t xml:space="preserve">Tổ chức dạy học theo đúng kế hoạch đề ra, thực hiện chế độ kiểm tra cho điểm đúng tiến độ; việc sinh hoạt chuyên môn đảm bảo đúng kế hoạch (2 lần/tháng). Hồ sơ sổ sách của nhà trường, tổ chuyên môn, GV có đầy đủ hồ sơ theo quy định, ghi chép cẩn thận cơ bản đủ nội dung theo yêu cầu </w:t>
      </w:r>
      <w:r w:rsidRPr="009B2B3B">
        <w:rPr>
          <w:bCs/>
          <w:i/>
          <w:sz w:val="28"/>
          <w:szCs w:val="28"/>
          <w:lang w:val="es-BO"/>
        </w:rPr>
        <w:t>(THCS Chi Lăng)</w:t>
      </w:r>
      <w:r w:rsidRPr="009B2B3B">
        <w:rPr>
          <w:bCs/>
          <w:sz w:val="28"/>
          <w:szCs w:val="28"/>
          <w:lang w:val="es-BO"/>
        </w:rPr>
        <w:t xml:space="preserve">. Chỉ đạo sinh hoạt chuyên môn theo đúng quy định, đã tách nội dung sinh hoạt chuyên môn theo chuyên đề nghiên cứu bài học ra khỏi nội dung hành chính, có đầy đủ sản phẩm của sinh hoạt chuyên môn theo chuyên đề </w:t>
      </w:r>
      <w:r w:rsidRPr="009B2B3B">
        <w:rPr>
          <w:bCs/>
          <w:i/>
          <w:sz w:val="28"/>
          <w:szCs w:val="28"/>
          <w:lang w:val="es-BO"/>
        </w:rPr>
        <w:t xml:space="preserve">(THCS Tam Thanh). </w:t>
      </w:r>
      <w:r w:rsidRPr="009B2B3B">
        <w:rPr>
          <w:bCs/>
          <w:sz w:val="28"/>
          <w:szCs w:val="28"/>
          <w:lang w:val="es-BO"/>
        </w:rPr>
        <w:t xml:space="preserve">Xây dựng kế hoạch phát triển chương trình giáo dục nhà trường và có xác nhận của Phòng GDĐT thành phố; nội dung có sự điều chỉnh, bổ sung tập trung vào lớp 8, lớp 9 cấu trúc theo hướng dẫn của Sở GDĐT </w:t>
      </w:r>
      <w:r w:rsidRPr="009B2B3B">
        <w:rPr>
          <w:bCs/>
          <w:i/>
          <w:sz w:val="28"/>
          <w:szCs w:val="28"/>
          <w:lang w:val="es-BO"/>
        </w:rPr>
        <w:t>(THCS Hoàng Đồng)</w:t>
      </w:r>
      <w:r w:rsidRPr="009B2B3B">
        <w:rPr>
          <w:bCs/>
          <w:sz w:val="28"/>
          <w:szCs w:val="28"/>
          <w:lang w:val="es-BO"/>
        </w:rPr>
        <w:t>.</w:t>
      </w:r>
    </w:p>
    <w:p w:rsidR="00112EA3" w:rsidRPr="009B2B3B" w:rsidRDefault="00112EA3" w:rsidP="009B2B3B">
      <w:pPr>
        <w:spacing w:before="120" w:after="120"/>
        <w:ind w:firstLine="720"/>
        <w:jc w:val="both"/>
        <w:rPr>
          <w:bCs/>
          <w:i/>
          <w:sz w:val="28"/>
          <w:szCs w:val="28"/>
          <w:lang w:val="es-BO"/>
        </w:rPr>
      </w:pPr>
      <w:r w:rsidRPr="009B2B3B">
        <w:rPr>
          <w:rFonts w:eastAsia="MS Mincho"/>
          <w:b/>
          <w:i/>
          <w:sz w:val="28"/>
          <w:szCs w:val="28"/>
          <w:lang w:val="es-BO" w:eastAsia="ja-JP"/>
        </w:rPr>
        <w:t>2.3.2. Hạn chế</w:t>
      </w:r>
    </w:p>
    <w:p w:rsidR="00112EA3" w:rsidRPr="009B2B3B" w:rsidRDefault="00112EA3" w:rsidP="009B2B3B">
      <w:pPr>
        <w:spacing w:before="120" w:after="120"/>
        <w:ind w:firstLine="720"/>
        <w:jc w:val="both"/>
        <w:rPr>
          <w:bCs/>
          <w:sz w:val="28"/>
          <w:szCs w:val="28"/>
          <w:lang w:val="es-BO"/>
        </w:rPr>
      </w:pPr>
      <w:r w:rsidRPr="009B2B3B">
        <w:rPr>
          <w:bCs/>
          <w:i/>
          <w:sz w:val="28"/>
          <w:szCs w:val="28"/>
          <w:lang w:val="es-BO"/>
        </w:rPr>
        <w:t>-  THCS Chi Lăng:</w:t>
      </w:r>
      <w:r w:rsidRPr="009B2B3B">
        <w:rPr>
          <w:bCs/>
          <w:sz w:val="28"/>
          <w:szCs w:val="28"/>
          <w:lang w:val="es-BO"/>
        </w:rPr>
        <w:t xml:space="preserve"> Nội dung sinh hoạt chuyên môn còn nặng về hành chính</w:t>
      </w:r>
      <w:r w:rsidRPr="009B2B3B">
        <w:rPr>
          <w:bCs/>
          <w:i/>
          <w:sz w:val="28"/>
          <w:szCs w:val="28"/>
          <w:lang w:val="es-BO"/>
        </w:rPr>
        <w:t>,</w:t>
      </w:r>
      <w:r w:rsidRPr="009B2B3B">
        <w:rPr>
          <w:bCs/>
          <w:sz w:val="28"/>
          <w:szCs w:val="28"/>
          <w:lang w:val="es-BO"/>
        </w:rPr>
        <w:t xml:space="preserve"> các sản phẩm của sinh hoạt chuyên môn theo chuyên đề chưa rõ nét và sắp xếp chưa khoa học. Chưa đưa ra định hướng kết luận chuyên môn để triển khai thực hiện sau mỗi buổi sinh hoạt.</w:t>
      </w:r>
    </w:p>
    <w:p w:rsidR="00112EA3" w:rsidRPr="009B2B3B" w:rsidRDefault="00112EA3" w:rsidP="009B2B3B">
      <w:pPr>
        <w:spacing w:before="120" w:after="120"/>
        <w:ind w:firstLine="720"/>
        <w:jc w:val="both"/>
        <w:rPr>
          <w:bCs/>
          <w:sz w:val="28"/>
          <w:szCs w:val="28"/>
          <w:lang w:val="es-BO"/>
        </w:rPr>
      </w:pPr>
      <w:r w:rsidRPr="009B2B3B">
        <w:rPr>
          <w:bCs/>
          <w:sz w:val="28"/>
          <w:szCs w:val="28"/>
          <w:lang w:val="es-BO"/>
        </w:rPr>
        <w:t>+ Việc kiểm tra kế hoạch, giáo án của GV chủ yếu kiểm tra về mặt hành chính</w:t>
      </w:r>
      <w:r w:rsidRPr="009B2B3B">
        <w:rPr>
          <w:bCs/>
          <w:i/>
          <w:sz w:val="28"/>
          <w:szCs w:val="28"/>
          <w:lang w:val="es-BO"/>
        </w:rPr>
        <w:t>,</w:t>
      </w:r>
      <w:r w:rsidRPr="009B2B3B">
        <w:rPr>
          <w:bCs/>
          <w:sz w:val="28"/>
          <w:szCs w:val="28"/>
          <w:lang w:val="es-BO"/>
        </w:rPr>
        <w:t xml:space="preserve"> chưa kiểm tra sâu về chất lượng, do đó còn tình trạng một số giáo án chất lượng chưa cao.</w:t>
      </w:r>
    </w:p>
    <w:p w:rsidR="00112EA3" w:rsidRPr="009B2B3B" w:rsidRDefault="00112EA3" w:rsidP="009B2B3B">
      <w:pPr>
        <w:spacing w:before="120" w:after="120"/>
        <w:ind w:firstLine="720"/>
        <w:jc w:val="both"/>
        <w:rPr>
          <w:bCs/>
          <w:spacing w:val="-4"/>
          <w:sz w:val="28"/>
          <w:szCs w:val="28"/>
          <w:lang w:val="es-BO"/>
        </w:rPr>
      </w:pPr>
      <w:r w:rsidRPr="009B2B3B">
        <w:rPr>
          <w:bCs/>
          <w:i/>
          <w:spacing w:val="-4"/>
          <w:sz w:val="28"/>
          <w:szCs w:val="28"/>
          <w:lang w:val="es-BO"/>
        </w:rPr>
        <w:t>- THCS Tam Thanh:</w:t>
      </w:r>
      <w:r w:rsidRPr="009B2B3B">
        <w:rPr>
          <w:bCs/>
          <w:spacing w:val="-4"/>
          <w:sz w:val="28"/>
          <w:szCs w:val="28"/>
          <w:lang w:val="es-BO"/>
        </w:rPr>
        <w:t xml:space="preserve"> Việc kiểm tra đánh giá theo hướng đánh giá sản phẩm của HS còn ít, mang tính tự phát; kiểm tra giáo án được lồng ghép vào kiểm tra nội bộ nên việc chủ động kiểm tra thường xuyên, đột xuất giáo án chưa thực hiện được nhiều. Chưa xây dựng các kết luận chuyên môn để triển khai đến từng GV sau họp tổ.</w:t>
      </w:r>
    </w:p>
    <w:p w:rsidR="00112EA3" w:rsidRPr="009B2B3B" w:rsidRDefault="00112EA3" w:rsidP="009B2B3B">
      <w:pPr>
        <w:spacing w:before="120" w:after="120"/>
        <w:ind w:firstLine="720"/>
        <w:jc w:val="both"/>
        <w:rPr>
          <w:bCs/>
          <w:i/>
          <w:sz w:val="28"/>
          <w:szCs w:val="28"/>
          <w:lang w:val="es-BO"/>
        </w:rPr>
      </w:pPr>
      <w:r w:rsidRPr="009B2B3B">
        <w:rPr>
          <w:bCs/>
          <w:i/>
          <w:sz w:val="28"/>
          <w:szCs w:val="28"/>
          <w:lang w:val="es-BO"/>
        </w:rPr>
        <w:t>- THCS Hoàng Đồng:</w:t>
      </w:r>
      <w:r w:rsidRPr="009B2B3B">
        <w:rPr>
          <w:bCs/>
          <w:sz w:val="28"/>
          <w:szCs w:val="28"/>
          <w:lang w:val="es-BO"/>
        </w:rPr>
        <w:t xml:space="preserve"> Sổ gọi tên, ghi điểm còn nhiều chỗ sửa chữa, tẩy xóa </w:t>
      </w:r>
      <w:r w:rsidRPr="009B2B3B">
        <w:rPr>
          <w:bCs/>
          <w:i/>
          <w:sz w:val="28"/>
          <w:szCs w:val="28"/>
          <w:lang w:val="es-BO"/>
        </w:rPr>
        <w:t>(môn Ngữ văn lớp 7A2);</w:t>
      </w:r>
      <w:r w:rsidRPr="009B2B3B">
        <w:rPr>
          <w:bCs/>
          <w:sz w:val="28"/>
          <w:szCs w:val="28"/>
          <w:lang w:val="es-BO"/>
        </w:rPr>
        <w:t xml:space="preserve"> HS nghỉ học nhiều vào thời điểm tháng 12, tháng 1. Việc sinh hoạt tổ chuyên môn còn hạn chế; chủ yếu là triển khai các văn bản, công tác hành chính. Hồ sơ thi còn thiếu chữ ký trong một số biên bản thẩm định đề thi học kỳ. Một số giáo án của GV chưa đảm bảo yêu cầu của môn học. </w:t>
      </w:r>
    </w:p>
    <w:p w:rsidR="00112EA3" w:rsidRPr="009B2B3B" w:rsidRDefault="00112EA3" w:rsidP="009B2B3B">
      <w:pPr>
        <w:spacing w:before="120" w:after="120"/>
        <w:ind w:firstLine="720"/>
        <w:jc w:val="both"/>
        <w:rPr>
          <w:rFonts w:eastAsia="MS Mincho"/>
          <w:b/>
          <w:sz w:val="28"/>
          <w:szCs w:val="28"/>
          <w:lang w:val="es-BO" w:eastAsia="ja-JP"/>
        </w:rPr>
      </w:pPr>
      <w:r w:rsidRPr="009B2B3B">
        <w:rPr>
          <w:rFonts w:eastAsia="MS Mincho"/>
          <w:b/>
          <w:sz w:val="28"/>
          <w:szCs w:val="28"/>
          <w:lang w:val="es-BO" w:eastAsia="ja-JP"/>
        </w:rPr>
        <w:t xml:space="preserve">3. Quản lý và sử dụng hồ sơ sổ sách </w:t>
      </w:r>
    </w:p>
    <w:p w:rsidR="00112EA3" w:rsidRPr="009B2B3B" w:rsidRDefault="00112EA3" w:rsidP="009B2B3B">
      <w:pPr>
        <w:spacing w:before="120" w:after="120"/>
        <w:ind w:firstLine="720"/>
        <w:jc w:val="both"/>
        <w:rPr>
          <w:sz w:val="28"/>
          <w:szCs w:val="28"/>
          <w:lang w:val="es-BO"/>
        </w:rPr>
      </w:pPr>
      <w:r w:rsidRPr="009B2B3B">
        <w:rPr>
          <w:rFonts w:eastAsia="MS Mincho"/>
          <w:b/>
          <w:i/>
          <w:sz w:val="28"/>
          <w:szCs w:val="28"/>
          <w:lang w:val="es-BO" w:eastAsia="ja-JP"/>
        </w:rPr>
        <w:t>3.1. Ưu điểm</w:t>
      </w:r>
      <w:r w:rsidRPr="009B2B3B">
        <w:rPr>
          <w:sz w:val="28"/>
          <w:szCs w:val="28"/>
          <w:lang w:val="es-BO"/>
        </w:rPr>
        <w:t>: Có đủ hồ sơ theo quy định, ghi chép, cập nhật cơ bản đầy đủ và kịp thời. Kế hoạch năm học bám sát vào nhiệm vụ trọng tâm, xác định được mục tiêu, nội dung, biện pháp cụ thể. Kế hoạch được phê duyệt của Ban giám hiệu trước khi thực hiện, hệ thống sổ sách được ký, đóng dấu theo quy định.</w:t>
      </w:r>
    </w:p>
    <w:p w:rsidR="00112EA3" w:rsidRPr="009B2B3B" w:rsidRDefault="00112EA3" w:rsidP="009B2B3B">
      <w:pPr>
        <w:spacing w:before="120" w:after="120"/>
        <w:ind w:firstLine="720"/>
        <w:jc w:val="both"/>
        <w:rPr>
          <w:rFonts w:eastAsia="MS Mincho"/>
          <w:b/>
          <w:i/>
          <w:sz w:val="28"/>
          <w:szCs w:val="28"/>
          <w:lang w:val="es-BO" w:eastAsia="ja-JP"/>
        </w:rPr>
      </w:pPr>
      <w:r w:rsidRPr="009B2B3B">
        <w:rPr>
          <w:rFonts w:eastAsia="MS Mincho"/>
          <w:b/>
          <w:i/>
          <w:sz w:val="28"/>
          <w:szCs w:val="28"/>
          <w:lang w:val="es-BO" w:eastAsia="ja-JP"/>
        </w:rPr>
        <w:t xml:space="preserve">3.2. Hạn chế: </w:t>
      </w:r>
      <w:r w:rsidRPr="009B2B3B">
        <w:rPr>
          <w:bCs/>
          <w:sz w:val="28"/>
          <w:szCs w:val="28"/>
          <w:lang w:val="es-BO"/>
        </w:rPr>
        <w:t xml:space="preserve">Lưu trữ chưa khoa học còn lẫn văn bản đi và đến hoặc văn bản của Đảng; các kế hoạch chuyên môn chưa có sự nhận xét, tư vấn của BGH để đảm bảo tính khả thi, phù hợp với hoạt động của tổ khối </w:t>
      </w:r>
      <w:r w:rsidRPr="009B2B3B">
        <w:rPr>
          <w:bCs/>
          <w:i/>
          <w:sz w:val="28"/>
          <w:szCs w:val="28"/>
          <w:lang w:val="es-BO"/>
        </w:rPr>
        <w:t>(TH Vĩnh Trại).</w:t>
      </w:r>
    </w:p>
    <w:p w:rsidR="00112EA3" w:rsidRPr="009B2B3B" w:rsidRDefault="00112EA3" w:rsidP="009B2B3B">
      <w:pPr>
        <w:spacing w:before="120" w:after="120"/>
        <w:ind w:firstLine="720"/>
        <w:jc w:val="both"/>
        <w:rPr>
          <w:b/>
          <w:sz w:val="28"/>
          <w:szCs w:val="28"/>
          <w:lang w:val="es-BO"/>
        </w:rPr>
      </w:pPr>
      <w:r w:rsidRPr="009B2B3B">
        <w:rPr>
          <w:rFonts w:eastAsia="MS Mincho"/>
          <w:b/>
          <w:sz w:val="28"/>
          <w:szCs w:val="28"/>
          <w:lang w:val="es-BO" w:eastAsia="ja-JP"/>
        </w:rPr>
        <w:t xml:space="preserve">4. </w:t>
      </w:r>
      <w:r w:rsidRPr="009B2B3B">
        <w:rPr>
          <w:b/>
          <w:sz w:val="28"/>
          <w:szCs w:val="28"/>
          <w:lang w:val="es-BO"/>
        </w:rPr>
        <w:t>Công tác kiểm tra nội bộ</w:t>
      </w:r>
    </w:p>
    <w:p w:rsidR="00112EA3" w:rsidRPr="009B2B3B" w:rsidRDefault="00112EA3" w:rsidP="009B2B3B">
      <w:pPr>
        <w:tabs>
          <w:tab w:val="left" w:pos="0"/>
        </w:tabs>
        <w:spacing w:before="120" w:after="120"/>
        <w:jc w:val="both"/>
        <w:rPr>
          <w:b/>
          <w:i/>
          <w:sz w:val="28"/>
          <w:szCs w:val="28"/>
          <w:lang w:val="es-BO"/>
        </w:rPr>
      </w:pPr>
      <w:r w:rsidRPr="009B2B3B">
        <w:rPr>
          <w:b/>
          <w:i/>
          <w:sz w:val="28"/>
          <w:szCs w:val="28"/>
          <w:lang w:val="es-BO"/>
        </w:rPr>
        <w:tab/>
        <w:t xml:space="preserve">4.1. Ưu điểm: </w:t>
      </w:r>
      <w:r w:rsidRPr="009B2B3B">
        <w:rPr>
          <w:sz w:val="28"/>
          <w:szCs w:val="28"/>
          <w:lang w:val="es-BO"/>
        </w:rPr>
        <w:t>Xây dựng kế hoạch kiểm tra nội bộ đã được Phòng GDĐT thành phố phê duyệt thực hiện, ban hành Quyết định thành lập/kiện toàn Ban kiểm tra nội bộ, trang bị đủ hồ sơ thanh tra cơ sở giáo dục (AB), CBQL, GV, cập nhật tương đối đầy đủ.</w:t>
      </w:r>
    </w:p>
    <w:p w:rsidR="00112EA3" w:rsidRPr="009B2B3B" w:rsidRDefault="00112EA3" w:rsidP="009B2B3B">
      <w:pPr>
        <w:spacing w:before="120" w:after="120"/>
        <w:ind w:firstLine="720"/>
        <w:jc w:val="both"/>
        <w:rPr>
          <w:b/>
          <w:i/>
          <w:sz w:val="28"/>
          <w:szCs w:val="28"/>
          <w:lang w:val="es-BO"/>
        </w:rPr>
      </w:pPr>
      <w:r w:rsidRPr="009B2B3B">
        <w:rPr>
          <w:b/>
          <w:i/>
          <w:sz w:val="28"/>
          <w:szCs w:val="28"/>
          <w:lang w:val="es-BO"/>
        </w:rPr>
        <w:t>4.2. Hạn chế</w:t>
      </w:r>
    </w:p>
    <w:p w:rsidR="00112EA3" w:rsidRPr="009B2B3B" w:rsidRDefault="00112EA3" w:rsidP="009B2B3B">
      <w:pPr>
        <w:spacing w:before="120" w:after="120"/>
        <w:ind w:firstLine="720"/>
        <w:jc w:val="both"/>
        <w:rPr>
          <w:sz w:val="28"/>
          <w:szCs w:val="28"/>
          <w:lang w:val="es-BO"/>
        </w:rPr>
      </w:pPr>
      <w:r w:rsidRPr="009B2B3B">
        <w:rPr>
          <w:i/>
          <w:sz w:val="28"/>
          <w:szCs w:val="28"/>
          <w:lang w:val="es-BO"/>
        </w:rPr>
        <w:t>- Tiểu học Vĩnh Trại</w:t>
      </w:r>
      <w:r w:rsidRPr="009B2B3B">
        <w:rPr>
          <w:sz w:val="28"/>
          <w:szCs w:val="28"/>
          <w:lang w:val="es-BO"/>
        </w:rPr>
        <w:t xml:space="preserve">: Nội dung thông báo kết quả kiểm tra nội bộ hằng tháng chưa đầy đủ nội dung theo văn bản hướng dẫn số 1886/SGDĐT-TTr ngày 28/8/2018. Một số cuốn hồ sơ thanh tra kiểm tra của GV chưa cập nhật kết quả thanh tra, kiểm tra học kỳ I (tại mục II). </w:t>
      </w:r>
    </w:p>
    <w:p w:rsidR="00112EA3" w:rsidRPr="009B2B3B" w:rsidRDefault="00112EA3" w:rsidP="009B2B3B">
      <w:pPr>
        <w:spacing w:before="120" w:after="120"/>
        <w:ind w:firstLine="720"/>
        <w:jc w:val="both"/>
        <w:rPr>
          <w:sz w:val="28"/>
          <w:szCs w:val="28"/>
          <w:lang w:val="es-BO"/>
        </w:rPr>
      </w:pPr>
      <w:r w:rsidRPr="009B2B3B">
        <w:rPr>
          <w:i/>
          <w:sz w:val="28"/>
          <w:szCs w:val="28"/>
          <w:lang w:val="es-BO"/>
        </w:rPr>
        <w:t>- Tiểu học Kim Đồng</w:t>
      </w:r>
      <w:r w:rsidRPr="009B2B3B">
        <w:rPr>
          <w:sz w:val="28"/>
          <w:szCs w:val="28"/>
          <w:lang w:val="es-BO"/>
        </w:rPr>
        <w:t xml:space="preserve">: Học kỳ I năm học 2018-2019 thực hiện kiểm tra nội bộ đối với nội dung 2- Quy chế chuyên môn chưa đạt chỉ tiêu so với kế hoạch kiểm tra nội bộ được Phòng GDĐT phê duyệt thực hiện. </w:t>
      </w:r>
    </w:p>
    <w:p w:rsidR="00112EA3" w:rsidRPr="009B2B3B" w:rsidRDefault="00112EA3" w:rsidP="009B2B3B">
      <w:pPr>
        <w:spacing w:before="120" w:after="120"/>
        <w:ind w:firstLine="720"/>
        <w:jc w:val="both"/>
        <w:rPr>
          <w:sz w:val="28"/>
          <w:szCs w:val="28"/>
          <w:lang w:val="es-BO"/>
        </w:rPr>
      </w:pPr>
      <w:r w:rsidRPr="009B2B3B">
        <w:rPr>
          <w:i/>
          <w:sz w:val="28"/>
          <w:szCs w:val="28"/>
          <w:lang w:val="es-BO"/>
        </w:rPr>
        <w:t>- Tiểu học Quảng Lạc</w:t>
      </w:r>
      <w:r w:rsidRPr="009B2B3B">
        <w:rPr>
          <w:sz w:val="28"/>
          <w:szCs w:val="28"/>
          <w:lang w:val="es-BO"/>
        </w:rPr>
        <w:t xml:space="preserve">: Ban hành thông báo kết quả kiểm tra nội bộ quá nhiều, chưa bám sát nội dung văn bản hướng dẫn số 1886/SGDĐT-TTr ngày 28/8/2018. Năm học 2017-2018, số liệu trong báo cáo sơ kết học kỳ I, trong cuốn AB (Biểu III, mục I) và số liệu trên thực tế kiểm tra không khớp nhau. Nhà trường tổ chức đánh giá xếp loại đối với nội dung 2,3,4 tại cột số 5 Biểu III cuốn AB là không đúng quy định theo văn bản số 2219/SGDĐT-TTr ngày 22/9/2017 về hướng dẫn kiểm tra công tác kiểm tra nội bộ CSGD. </w:t>
      </w:r>
    </w:p>
    <w:p w:rsidR="00112EA3" w:rsidRPr="009B2B3B" w:rsidRDefault="00112EA3" w:rsidP="009B2B3B">
      <w:pPr>
        <w:spacing w:before="120" w:after="120"/>
        <w:ind w:firstLine="720"/>
        <w:jc w:val="both"/>
        <w:rPr>
          <w:sz w:val="28"/>
          <w:szCs w:val="28"/>
          <w:lang w:val="es-BO"/>
        </w:rPr>
      </w:pPr>
      <w:r w:rsidRPr="009B2B3B">
        <w:rPr>
          <w:i/>
          <w:sz w:val="28"/>
          <w:szCs w:val="28"/>
          <w:lang w:val="es-BO"/>
        </w:rPr>
        <w:t>- Tiểu học Vĩnh Trại, Kim Đồng, Quảng Lạc:</w:t>
      </w:r>
      <w:r w:rsidRPr="009B2B3B">
        <w:rPr>
          <w:sz w:val="28"/>
          <w:szCs w:val="28"/>
          <w:lang w:val="es-BO"/>
        </w:rPr>
        <w:t xml:space="preserve"> Lưu phiếu đánh giá giờ dạy đối với Lãnh đạo nhà trường được tổ chuyên môn dự giờ, đánh giá xếp loại chưa đúng quy định, chưa nghiêm túc.</w:t>
      </w:r>
    </w:p>
    <w:p w:rsidR="00112EA3" w:rsidRPr="009B2B3B" w:rsidRDefault="00112EA3" w:rsidP="009B2B3B">
      <w:pPr>
        <w:spacing w:before="120" w:after="120"/>
        <w:ind w:firstLine="720"/>
        <w:jc w:val="both"/>
        <w:rPr>
          <w:bCs/>
          <w:sz w:val="28"/>
          <w:szCs w:val="28"/>
          <w:lang w:val="nl-NL"/>
        </w:rPr>
      </w:pPr>
      <w:r w:rsidRPr="009B2B3B">
        <w:rPr>
          <w:bCs/>
          <w:sz w:val="28"/>
          <w:szCs w:val="28"/>
          <w:lang w:val="nl-NL"/>
        </w:rPr>
        <w:t xml:space="preserve">- </w:t>
      </w:r>
      <w:r w:rsidRPr="009B2B3B">
        <w:rPr>
          <w:bCs/>
          <w:i/>
          <w:sz w:val="28"/>
          <w:szCs w:val="28"/>
          <w:lang w:val="nl-NL"/>
        </w:rPr>
        <w:t>Trường THCS Chi Lăng, Hoàng Đồng, Tam Thanh</w:t>
      </w:r>
      <w:r w:rsidRPr="009B2B3B">
        <w:rPr>
          <w:bCs/>
          <w:sz w:val="28"/>
          <w:szCs w:val="28"/>
          <w:lang w:val="nl-NL"/>
        </w:rPr>
        <w:t>: Trong một tháng ban hành nhiều thông báo kết quả kiểm tra; 6/6 GV</w:t>
      </w:r>
      <w:r w:rsidRPr="009B2B3B">
        <w:rPr>
          <w:bCs/>
          <w:i/>
          <w:sz w:val="28"/>
          <w:szCs w:val="28"/>
          <w:lang w:val="nl-NL"/>
        </w:rPr>
        <w:t xml:space="preserve"> </w:t>
      </w:r>
      <w:r w:rsidRPr="009B2B3B">
        <w:rPr>
          <w:bCs/>
          <w:sz w:val="28"/>
          <w:szCs w:val="28"/>
          <w:lang w:val="nl-NL"/>
        </w:rPr>
        <w:t xml:space="preserve">tổ Toán - Lý  (THCS Hoàng Đồng) thực hiện kiểm tra nội bộ nội dung trình độ tay nghề (giờ dạy) chưa đủ theo kế hoạch (1/2 tiết/học kỳ I); nhiều sổ hồ sơ thanh tra, kiểm tra GV chưa cập nhật kết quả thanh tra, kiểm tra học kỳ I năm học 2018-2019. </w:t>
      </w:r>
    </w:p>
    <w:p w:rsidR="00112EA3" w:rsidRPr="009B2B3B" w:rsidRDefault="00112EA3" w:rsidP="009B2B3B">
      <w:pPr>
        <w:spacing w:before="120" w:after="120"/>
        <w:ind w:firstLine="720"/>
        <w:jc w:val="both"/>
        <w:rPr>
          <w:b/>
          <w:sz w:val="28"/>
          <w:szCs w:val="28"/>
          <w:lang w:val="nl-NL"/>
        </w:rPr>
      </w:pPr>
      <w:r w:rsidRPr="009B2B3B">
        <w:rPr>
          <w:rFonts w:eastAsia="MS Mincho"/>
          <w:b/>
          <w:sz w:val="28"/>
          <w:szCs w:val="28"/>
          <w:lang w:val="nl-NL" w:eastAsia="ja-JP"/>
        </w:rPr>
        <w:t>5</w:t>
      </w:r>
      <w:r w:rsidRPr="009B2B3B">
        <w:rPr>
          <w:b/>
          <w:sz w:val="28"/>
          <w:szCs w:val="28"/>
          <w:lang w:val="nl-NL"/>
        </w:rPr>
        <w:t>. Thực hiện các quy định về công khai trong lĩnh vực giáo dục</w:t>
      </w:r>
    </w:p>
    <w:p w:rsidR="00112EA3" w:rsidRPr="009B2B3B" w:rsidRDefault="00112EA3" w:rsidP="009B2B3B">
      <w:pPr>
        <w:tabs>
          <w:tab w:val="left" w:pos="0"/>
        </w:tabs>
        <w:spacing w:before="120" w:after="120"/>
        <w:jc w:val="both"/>
        <w:rPr>
          <w:i/>
          <w:sz w:val="28"/>
          <w:szCs w:val="28"/>
          <w:lang w:val="nl-NL"/>
        </w:rPr>
      </w:pPr>
      <w:r w:rsidRPr="009B2B3B">
        <w:rPr>
          <w:b/>
          <w:i/>
          <w:sz w:val="28"/>
          <w:szCs w:val="28"/>
          <w:lang w:val="nl-NL"/>
        </w:rPr>
        <w:tab/>
        <w:t>5.1. Ưu điểm</w:t>
      </w:r>
      <w:r w:rsidRPr="009B2B3B">
        <w:rPr>
          <w:i/>
          <w:sz w:val="28"/>
          <w:szCs w:val="28"/>
          <w:lang w:val="nl-NL"/>
        </w:rPr>
        <w:t>:</w:t>
      </w:r>
      <w:r w:rsidRPr="009B2B3B">
        <w:rPr>
          <w:bCs/>
          <w:sz w:val="28"/>
          <w:szCs w:val="28"/>
          <w:lang w:val="nl-NL"/>
        </w:rPr>
        <w:t xml:space="preserve"> Các CSGD được thanh tra xây dựng kế hoạch triển khai quy chế công khai; xây dựng đầy đủ các biểu công khai theo đúng quy định. Thực hiện niêm yết các nội dung công khai ở nơi thuận lợi cho người xem.</w:t>
      </w:r>
    </w:p>
    <w:p w:rsidR="00112EA3" w:rsidRPr="009B2B3B" w:rsidRDefault="00112EA3" w:rsidP="009B2B3B">
      <w:pPr>
        <w:spacing w:before="120" w:after="120"/>
        <w:ind w:firstLine="720"/>
        <w:jc w:val="both"/>
        <w:rPr>
          <w:b/>
          <w:i/>
          <w:sz w:val="28"/>
          <w:szCs w:val="28"/>
          <w:lang w:val="nl-NL"/>
        </w:rPr>
      </w:pPr>
      <w:r w:rsidRPr="009B2B3B">
        <w:rPr>
          <w:b/>
          <w:i/>
          <w:sz w:val="28"/>
          <w:szCs w:val="28"/>
          <w:lang w:val="nl-NL"/>
        </w:rPr>
        <w:t>5.2. Hạn chế</w:t>
      </w:r>
    </w:p>
    <w:p w:rsidR="00112EA3" w:rsidRPr="009B2B3B" w:rsidRDefault="00112EA3" w:rsidP="009B2B3B">
      <w:pPr>
        <w:spacing w:before="120" w:after="120"/>
        <w:ind w:firstLine="720"/>
        <w:jc w:val="both"/>
        <w:rPr>
          <w:b/>
          <w:i/>
          <w:sz w:val="28"/>
          <w:szCs w:val="28"/>
          <w:lang w:val="nl-NL"/>
        </w:rPr>
      </w:pPr>
      <w:r w:rsidRPr="009B2B3B">
        <w:rPr>
          <w:i/>
          <w:sz w:val="28"/>
          <w:szCs w:val="28"/>
          <w:lang w:val="nl-NL"/>
        </w:rPr>
        <w:t>- Tiểu học Vĩnh Trại:</w:t>
      </w:r>
      <w:r w:rsidRPr="009B2B3B">
        <w:rPr>
          <w:b/>
          <w:i/>
          <w:sz w:val="28"/>
          <w:szCs w:val="28"/>
          <w:lang w:val="nl-NL"/>
        </w:rPr>
        <w:t xml:space="preserve"> </w:t>
      </w:r>
      <w:r w:rsidRPr="009B2B3B">
        <w:rPr>
          <w:sz w:val="28"/>
          <w:szCs w:val="28"/>
          <w:lang w:val="nl-NL"/>
        </w:rPr>
        <w:t>Chưa xây dựng kế hoạch thực hiện công khai theo văn bản chỉ đạo của Sở, Phòng.</w:t>
      </w:r>
    </w:p>
    <w:p w:rsidR="00112EA3" w:rsidRPr="009B2B3B" w:rsidRDefault="00112EA3" w:rsidP="009B2B3B">
      <w:pPr>
        <w:spacing w:before="120" w:after="120"/>
        <w:ind w:firstLine="720"/>
        <w:jc w:val="both"/>
        <w:rPr>
          <w:bCs/>
          <w:i/>
          <w:sz w:val="28"/>
          <w:szCs w:val="28"/>
          <w:lang w:val="nl-NL"/>
        </w:rPr>
      </w:pPr>
      <w:r w:rsidRPr="009B2B3B">
        <w:rPr>
          <w:bCs/>
          <w:i/>
          <w:sz w:val="28"/>
          <w:szCs w:val="28"/>
          <w:lang w:val="nl-NL"/>
        </w:rPr>
        <w:t xml:space="preserve">- THCS Chi Lăng, Hoàng Đồng, Tam Thanh: </w:t>
      </w:r>
      <w:r w:rsidRPr="009B2B3B">
        <w:rPr>
          <w:bCs/>
          <w:sz w:val="28"/>
          <w:szCs w:val="28"/>
          <w:lang w:val="nl-NL"/>
        </w:rPr>
        <w:t>Thời điểm công khai chưa đúng quy định tại điểm b, Khoản 1, Điều 8; chưa báo cáo kết quả thực hiện quy chế công khai năm học 2017-2018 theo Khoản 2, Điều 9 Thông tư số 36/2017/TT-BGDĐT ngày 28/12/2017 của Bộ GDĐT.</w:t>
      </w:r>
    </w:p>
    <w:p w:rsidR="00112EA3" w:rsidRPr="009B2B3B" w:rsidRDefault="00112EA3" w:rsidP="009B2B3B">
      <w:pPr>
        <w:spacing w:before="120" w:after="120"/>
        <w:ind w:firstLine="720"/>
        <w:jc w:val="both"/>
        <w:rPr>
          <w:rFonts w:eastAsia="MS Mincho"/>
          <w:b/>
          <w:sz w:val="28"/>
          <w:szCs w:val="28"/>
          <w:lang w:val="fr-FR" w:eastAsia="ja-JP"/>
        </w:rPr>
      </w:pPr>
      <w:r w:rsidRPr="009B2B3B">
        <w:rPr>
          <w:rFonts w:eastAsia="MS Mincho"/>
          <w:b/>
          <w:sz w:val="28"/>
          <w:szCs w:val="28"/>
          <w:lang w:val="fr-FR" w:eastAsia="ja-JP"/>
        </w:rPr>
        <w:t xml:space="preserve">III. KIẾN NGHỊ </w:t>
      </w:r>
    </w:p>
    <w:p w:rsidR="00112EA3" w:rsidRPr="009B2B3B" w:rsidRDefault="00112EA3" w:rsidP="009B2B3B">
      <w:pPr>
        <w:numPr>
          <w:ilvl w:val="0"/>
          <w:numId w:val="15"/>
        </w:numPr>
        <w:spacing w:before="120" w:after="120"/>
        <w:jc w:val="both"/>
        <w:rPr>
          <w:b/>
          <w:sz w:val="28"/>
          <w:szCs w:val="28"/>
          <w:lang w:val="fr-FR"/>
        </w:rPr>
      </w:pPr>
      <w:r w:rsidRPr="009B2B3B">
        <w:rPr>
          <w:b/>
          <w:sz w:val="28"/>
          <w:szCs w:val="28"/>
          <w:lang w:val="fr-FR"/>
        </w:rPr>
        <w:t xml:space="preserve">Đối với Phòng GDĐT thành phố Lạng Sơn </w:t>
      </w:r>
    </w:p>
    <w:p w:rsidR="00112EA3" w:rsidRPr="009B2B3B" w:rsidRDefault="00112EA3" w:rsidP="009B2B3B">
      <w:pPr>
        <w:spacing w:before="120" w:after="120"/>
        <w:ind w:firstLine="720"/>
        <w:jc w:val="both"/>
        <w:rPr>
          <w:bCs/>
          <w:sz w:val="28"/>
          <w:szCs w:val="28"/>
          <w:lang w:val="fr-FR"/>
        </w:rPr>
      </w:pPr>
      <w:r w:rsidRPr="009B2B3B">
        <w:rPr>
          <w:bCs/>
          <w:sz w:val="28"/>
          <w:szCs w:val="28"/>
          <w:lang w:val="fr-FR"/>
        </w:rPr>
        <w:t>- Tổ chức tập huấn về công tác văn thư lưu trữ cho CBQL, cán bộ phụ trách công tác văn thư của các CSGD.</w:t>
      </w:r>
    </w:p>
    <w:p w:rsidR="00112EA3" w:rsidRPr="009B2B3B" w:rsidRDefault="00112EA3" w:rsidP="009B2B3B">
      <w:pPr>
        <w:spacing w:before="120" w:after="120"/>
        <w:ind w:firstLine="720"/>
        <w:jc w:val="both"/>
        <w:rPr>
          <w:bCs/>
          <w:sz w:val="28"/>
          <w:szCs w:val="28"/>
          <w:lang w:val="fr-FR"/>
        </w:rPr>
      </w:pPr>
      <w:r w:rsidRPr="009B2B3B">
        <w:rPr>
          <w:bCs/>
          <w:sz w:val="28"/>
          <w:szCs w:val="28"/>
          <w:lang w:val="fr-FR"/>
        </w:rPr>
        <w:t xml:space="preserve">- Chỉ đạo các CSGD thực hiện đúng các nội dung về Thông tư số 36/2017/TT-BGDĐT ngày 28/12/2017 của Bộ GDĐT; tổng hợp báo cáo kết quả thực hiện quy chế công khai và kế hoạch triển khai quy chế công khai theo đúng quy định. </w:t>
      </w:r>
    </w:p>
    <w:p w:rsidR="00112EA3" w:rsidRPr="009B2B3B" w:rsidRDefault="00112EA3" w:rsidP="009B2B3B">
      <w:pPr>
        <w:spacing w:before="120" w:after="120"/>
        <w:ind w:firstLine="720"/>
        <w:jc w:val="both"/>
        <w:rPr>
          <w:sz w:val="28"/>
          <w:szCs w:val="28"/>
          <w:lang w:val="fr-FR"/>
        </w:rPr>
      </w:pPr>
      <w:r w:rsidRPr="009B2B3B">
        <w:rPr>
          <w:sz w:val="28"/>
          <w:szCs w:val="28"/>
          <w:lang w:val="fr-FR"/>
        </w:rPr>
        <w:t>- Cần điều chỉnh kế hoạch kiểm tra căn cứ trên tình hình thực tế. Tăng cường công tác kiểm tra theo chuyên đề, nâng cao chất lượng hiệu quả công tác kiểm tra, phát hiện và xử lý vi phạm.</w:t>
      </w:r>
    </w:p>
    <w:p w:rsidR="00112EA3" w:rsidRPr="009B2B3B" w:rsidRDefault="00112EA3" w:rsidP="009B2B3B">
      <w:pPr>
        <w:spacing w:before="120" w:after="120"/>
        <w:ind w:firstLine="720"/>
        <w:jc w:val="both"/>
        <w:rPr>
          <w:bCs/>
          <w:sz w:val="28"/>
          <w:szCs w:val="28"/>
          <w:lang w:val="fr-FR"/>
        </w:rPr>
      </w:pPr>
      <w:r w:rsidRPr="009B2B3B">
        <w:rPr>
          <w:bCs/>
          <w:sz w:val="28"/>
          <w:szCs w:val="28"/>
          <w:lang w:val="fr-FR"/>
        </w:rPr>
        <w:t>- Nghiên cứu, chỉ đạo việc phát triển chương trình trong đó quan tâm việc bố trí thời lượng cho các môn học từ lớp 6, đặc biệt là môn tiếng Anh. Chỉ đạo các trường thực hiện việc rà soát chương trình, đánh giá và điều chỉnh trước năm học mới. Thực hiện chỉ đạo các nhà trường quản lý tốt hơn công tác chuẩn bị bài soạn của GV, hạn chế tẩy xóa, sửa chữa điểm, quản lý tốt sỹ số HS, công tác quản lý hồ sơ HS học hòa nhập và làm tốt công tác xét tốt nghiệp cho HS học hòa nhập.</w:t>
      </w:r>
    </w:p>
    <w:p w:rsidR="00112EA3" w:rsidRPr="009B2B3B" w:rsidRDefault="00112EA3" w:rsidP="009B2B3B">
      <w:pPr>
        <w:spacing w:before="120" w:after="120"/>
        <w:ind w:firstLine="720"/>
        <w:jc w:val="both"/>
        <w:rPr>
          <w:sz w:val="28"/>
          <w:szCs w:val="28"/>
          <w:lang w:val="fr-FR"/>
        </w:rPr>
      </w:pPr>
      <w:r w:rsidRPr="009B2B3B">
        <w:rPr>
          <w:sz w:val="28"/>
          <w:szCs w:val="28"/>
          <w:lang w:val="fr-FR"/>
        </w:rPr>
        <w:t>- Chỉ đạo các trường trực thuộc thực hiện công tác kiểm tra nội bộ nghiêm túc, thống nhất theo đúng văn bản hướng dẫn 1886/SGDĐT-TTr ngày 28/8/2018 về việc hướng dẫn công tác kiểm tra nội bộ CSGD từ năm học 2018-2019, đặc biệt là khâu thực hiện quy trình công tác kiểm tra nội bộ và thực hiện nghĩa vụ giảng dạy của lãnh đạo CSGD.</w:t>
      </w:r>
    </w:p>
    <w:p w:rsidR="00112EA3" w:rsidRPr="009B2B3B" w:rsidRDefault="00112EA3" w:rsidP="009B2B3B">
      <w:pPr>
        <w:spacing w:before="120" w:after="120"/>
        <w:ind w:firstLine="720"/>
        <w:jc w:val="both"/>
        <w:rPr>
          <w:b/>
          <w:sz w:val="28"/>
          <w:szCs w:val="28"/>
          <w:lang w:val="fr-FR"/>
        </w:rPr>
      </w:pPr>
      <w:r w:rsidRPr="009B2B3B">
        <w:rPr>
          <w:b/>
          <w:sz w:val="28"/>
          <w:szCs w:val="28"/>
          <w:lang w:val="fr-FR"/>
        </w:rPr>
        <w:t>3. Đối với các cơ sở giáo dục</w:t>
      </w:r>
    </w:p>
    <w:p w:rsidR="00112EA3" w:rsidRPr="009B2B3B" w:rsidRDefault="00112EA3" w:rsidP="009B2B3B">
      <w:pPr>
        <w:spacing w:before="120" w:after="120"/>
        <w:ind w:firstLine="720"/>
        <w:jc w:val="both"/>
        <w:rPr>
          <w:bCs/>
          <w:sz w:val="28"/>
          <w:szCs w:val="28"/>
          <w:lang w:val="fr-FR"/>
        </w:rPr>
      </w:pPr>
      <w:r w:rsidRPr="009B2B3B">
        <w:rPr>
          <w:bCs/>
          <w:sz w:val="28"/>
          <w:szCs w:val="28"/>
          <w:lang w:val="fr-FR"/>
        </w:rPr>
        <w:t xml:space="preserve">- Rà soát nâng cao chất lượng xây dựng các kế hoạch, văn bản ban hành. Sắp xếp khoa học hệ thống văn bản đi, đến để thuận tiện trong công tác tra cứu, rà soát và nghiêm túc ghi chép đầy đủ, đúng trong sổ công văn đi, công văn đến. </w:t>
      </w:r>
    </w:p>
    <w:p w:rsidR="00112EA3" w:rsidRPr="009B2B3B" w:rsidRDefault="00112EA3" w:rsidP="009B2B3B">
      <w:pPr>
        <w:spacing w:before="120" w:after="120"/>
        <w:ind w:firstLine="720"/>
        <w:jc w:val="both"/>
        <w:rPr>
          <w:bCs/>
          <w:sz w:val="28"/>
          <w:szCs w:val="28"/>
          <w:lang w:val="fr-FR"/>
        </w:rPr>
      </w:pPr>
      <w:r w:rsidRPr="009B2B3B">
        <w:rPr>
          <w:bCs/>
          <w:sz w:val="28"/>
          <w:szCs w:val="28"/>
          <w:lang w:val="fr-FR"/>
        </w:rPr>
        <w:t xml:space="preserve">- Tăng cường công tác kiểm tra, kiểm tra có chất lượng trong việc thực hiện kế hoạch chuyên môn của tổ chuyên môn và việc thực hiện quy chế chuyên môn của GV trong soạn giảng, sử dụng đồ dùng dạy học. </w:t>
      </w:r>
    </w:p>
    <w:p w:rsidR="00112EA3" w:rsidRPr="009B2B3B" w:rsidRDefault="00112EA3" w:rsidP="009B2B3B">
      <w:pPr>
        <w:spacing w:before="120" w:after="120"/>
        <w:ind w:firstLine="720"/>
        <w:jc w:val="both"/>
        <w:rPr>
          <w:bCs/>
          <w:sz w:val="28"/>
          <w:szCs w:val="28"/>
          <w:lang w:val="fr-FR"/>
        </w:rPr>
      </w:pPr>
      <w:r w:rsidRPr="009B2B3B">
        <w:rPr>
          <w:bCs/>
          <w:sz w:val="28"/>
          <w:szCs w:val="28"/>
          <w:lang w:val="fr-FR"/>
        </w:rPr>
        <w:t>- Tập trung kiểm tra việc thực hiện quy chế chuyên môn của đội ngũ GV, NV; quản lý chặt chẽ bếp ăn bán trú, thực hiện nghiêm túc các quy định về an toàn vệ sinh thực phẩm, đảm bảo an toàn cho trẻ trong tất cả hoạt động tại trường.</w:t>
      </w:r>
    </w:p>
    <w:p w:rsidR="00112EA3" w:rsidRPr="009B2B3B" w:rsidRDefault="00112EA3" w:rsidP="009B2B3B">
      <w:pPr>
        <w:spacing w:before="120" w:after="120"/>
        <w:ind w:firstLine="720"/>
        <w:jc w:val="both"/>
        <w:rPr>
          <w:bCs/>
          <w:sz w:val="28"/>
          <w:szCs w:val="28"/>
          <w:lang w:val="fr-FR"/>
        </w:rPr>
      </w:pPr>
      <w:r w:rsidRPr="009B2B3B">
        <w:rPr>
          <w:bCs/>
          <w:sz w:val="28"/>
          <w:szCs w:val="28"/>
          <w:lang w:val="fr-FR"/>
        </w:rPr>
        <w:t>- Thực hiện sắp xếp lại kho thực phẩm, khu chế biến, chia ăn, có bảng biểu chỉ dẫn rõ ràng; sắp xếp phòng Y tế, các kho đựng đồ tại các nhóm, lớp,…gọn gàng, đảm bảo vệ sinh và thuận tiện trong quá trình tổ chức các hoạt động.</w:t>
      </w:r>
    </w:p>
    <w:p w:rsidR="00112EA3" w:rsidRPr="009B2B3B" w:rsidRDefault="00112EA3" w:rsidP="009B2B3B">
      <w:pPr>
        <w:spacing w:before="120" w:after="120"/>
        <w:ind w:firstLine="720"/>
        <w:jc w:val="both"/>
        <w:rPr>
          <w:bCs/>
          <w:sz w:val="28"/>
          <w:szCs w:val="28"/>
          <w:lang w:val="fr-FR"/>
        </w:rPr>
      </w:pPr>
      <w:r w:rsidRPr="009B2B3B">
        <w:rPr>
          <w:bCs/>
          <w:sz w:val="28"/>
          <w:szCs w:val="28"/>
          <w:lang w:val="fr-FR"/>
        </w:rPr>
        <w:t>- Bổ sung các loại đồ dùng, đồ chơi cho các góc hoạt động trong nhóm, lớp theo hướng mở, đáp ứng các hoạt động trải nghiệm của trẻ theo quan điểm giáo dục lấy trẻ làm trung tâm.</w:t>
      </w:r>
    </w:p>
    <w:p w:rsidR="00112EA3" w:rsidRPr="009B2B3B" w:rsidRDefault="00112EA3" w:rsidP="009B2B3B">
      <w:pPr>
        <w:spacing w:before="120" w:after="120"/>
        <w:ind w:firstLine="720"/>
        <w:contextualSpacing/>
        <w:jc w:val="both"/>
        <w:rPr>
          <w:sz w:val="28"/>
          <w:szCs w:val="28"/>
          <w:lang w:val="fr-FR"/>
        </w:rPr>
      </w:pPr>
      <w:r w:rsidRPr="009B2B3B">
        <w:rPr>
          <w:sz w:val="28"/>
          <w:szCs w:val="28"/>
          <w:lang w:val="fr-FR"/>
        </w:rPr>
        <w:t xml:space="preserve">- Thực hiện việc xây dựng kế hoạch gọn và khoa học hơn </w:t>
      </w:r>
      <w:r w:rsidRPr="009B2B3B">
        <w:rPr>
          <w:i/>
          <w:sz w:val="28"/>
          <w:szCs w:val="28"/>
          <w:lang w:val="fr-FR"/>
        </w:rPr>
        <w:t>(nên gộp những kế hoạch có cùng nội dung),</w:t>
      </w:r>
      <w:r w:rsidRPr="009B2B3B">
        <w:rPr>
          <w:sz w:val="28"/>
          <w:szCs w:val="28"/>
          <w:lang w:val="fr-FR"/>
        </w:rPr>
        <w:t xml:space="preserve"> khắc phục tình trạng nhiều loại kế hoạch hiện nay.  </w:t>
      </w:r>
    </w:p>
    <w:p w:rsidR="00112EA3" w:rsidRPr="009B2B3B" w:rsidRDefault="00112EA3" w:rsidP="009B2B3B">
      <w:pPr>
        <w:spacing w:before="120" w:after="120"/>
        <w:ind w:firstLine="720"/>
        <w:jc w:val="both"/>
        <w:rPr>
          <w:bCs/>
          <w:sz w:val="28"/>
          <w:szCs w:val="28"/>
          <w:lang w:val="fr-FR"/>
        </w:rPr>
      </w:pPr>
      <w:r w:rsidRPr="009B2B3B">
        <w:rPr>
          <w:bCs/>
          <w:sz w:val="28"/>
          <w:szCs w:val="28"/>
          <w:lang w:val="fr-FR"/>
        </w:rPr>
        <w:t>- Tăng cường quản lý sinh hoạt chuyên môn của các tổ chuyên môn theo hướng giảm nội dung hành chính, tăng nội dung chuyên môn, chuyên đề trong các buổi sinh hoạt, đảm bảo việc xây dựng các kết luận chuyên môn để triển khai thực hiện sau mỗi buổi sinh hoạt.</w:t>
      </w:r>
    </w:p>
    <w:p w:rsidR="00112EA3" w:rsidRPr="009B2B3B" w:rsidRDefault="00112EA3" w:rsidP="009B2B3B">
      <w:pPr>
        <w:spacing w:before="120" w:after="120"/>
        <w:ind w:firstLine="720"/>
        <w:jc w:val="both"/>
        <w:rPr>
          <w:sz w:val="28"/>
          <w:szCs w:val="28"/>
          <w:lang w:val="fr-FR"/>
        </w:rPr>
      </w:pPr>
      <w:r w:rsidRPr="009B2B3B">
        <w:rPr>
          <w:sz w:val="28"/>
          <w:szCs w:val="28"/>
          <w:lang w:val="fr-FR"/>
        </w:rPr>
        <w:t>- Cần thực hiện việc rà soát chương trình sau khi kết thúc năm học, phân tích, đánh giá kết quả thực hiện và chuẩn bị cho việc xây dựng, điều chỉnh kế hoạch cho năm học kế tiếp. Quan tâm phát triển chương trình ở lớp 6 và lớp 7.</w:t>
      </w:r>
    </w:p>
    <w:p w:rsidR="00112EA3" w:rsidRPr="009B2B3B" w:rsidRDefault="00112EA3" w:rsidP="009B2B3B">
      <w:pPr>
        <w:spacing w:before="120" w:after="120"/>
        <w:ind w:firstLine="720"/>
        <w:jc w:val="both"/>
        <w:rPr>
          <w:bCs/>
          <w:sz w:val="28"/>
          <w:szCs w:val="28"/>
          <w:lang w:val="fr-FR"/>
        </w:rPr>
      </w:pPr>
      <w:r w:rsidRPr="009B2B3B">
        <w:rPr>
          <w:bCs/>
          <w:sz w:val="28"/>
          <w:szCs w:val="28"/>
          <w:lang w:val="fr-FR"/>
        </w:rPr>
        <w:t xml:space="preserve">- Thực hiện đúng về thời gian công khai, thực hiện báo cáo kết quả thực hiện quy chế công khai về Phòng GDĐT theo quy định. </w:t>
      </w:r>
    </w:p>
    <w:p w:rsidR="00112EA3" w:rsidRPr="009B2B3B" w:rsidRDefault="00112EA3" w:rsidP="009B2B3B">
      <w:pPr>
        <w:spacing w:before="120" w:after="120"/>
        <w:ind w:firstLine="720"/>
        <w:jc w:val="both"/>
        <w:rPr>
          <w:sz w:val="28"/>
          <w:szCs w:val="28"/>
          <w:lang w:val="fr-FR"/>
        </w:rPr>
      </w:pPr>
      <w:r w:rsidRPr="009B2B3B">
        <w:rPr>
          <w:sz w:val="28"/>
          <w:szCs w:val="28"/>
          <w:lang w:val="fr-FR"/>
        </w:rPr>
        <w:t>- Ban giám hiệu các nhà trường cần nghiên cứu lại văn bản hướng dẫn 1886/SGDĐT-TTr ngày 28/8/2018 về việc hướng dẫn công tác kiểm tra nội bộ CSGD từ năm học 2018-2019, rà soát lại hồ sơ, chuẩn hóa lại số liệu trung thực trên cơ sở số liệu thực tế đã tiến hành kiểm tra.</w:t>
      </w:r>
    </w:p>
    <w:p w:rsidR="00112EA3" w:rsidRPr="009B2B3B" w:rsidRDefault="00112EA3" w:rsidP="009B2B3B">
      <w:pPr>
        <w:spacing w:before="120" w:after="120"/>
        <w:jc w:val="both"/>
        <w:rPr>
          <w:sz w:val="28"/>
          <w:szCs w:val="28"/>
          <w:lang w:val="fr-FR"/>
        </w:rPr>
      </w:pPr>
      <w:r w:rsidRPr="009B2B3B">
        <w:rPr>
          <w:sz w:val="28"/>
          <w:szCs w:val="28"/>
          <w:lang w:val="fr-FR"/>
        </w:rPr>
        <w:tab/>
        <w:t>- Nghiêm túc kiểm điểm, rút kinh nghiệm trong Ban giám hiệu, thực hiện nghiêm túc chế độ làm việc, giảng dạy theo quy định.</w:t>
      </w:r>
    </w:p>
    <w:p w:rsidR="009112C7" w:rsidRPr="009B2B3B" w:rsidRDefault="009112C7" w:rsidP="009B2B3B">
      <w:pPr>
        <w:spacing w:before="120" w:after="120"/>
        <w:ind w:firstLine="600"/>
        <w:jc w:val="both"/>
        <w:rPr>
          <w:sz w:val="28"/>
          <w:szCs w:val="28"/>
        </w:rPr>
      </w:pPr>
      <w:r w:rsidRPr="009B2B3B">
        <w:rPr>
          <w:sz w:val="28"/>
          <w:szCs w:val="28"/>
          <w:lang w:val="vi-VN"/>
        </w:rPr>
        <w:tab/>
        <w:t>Trên đây là Kết luận thanh tra chuyên ngành Phòng GDĐT thành phố Lạng Sơn. Sở GDĐT yêu cầu Phòng GDĐT thành phố Lạng Sơn báo cáo kết quả thực hiện các yêu cầu nêu trên</w:t>
      </w:r>
      <w:r w:rsidRPr="009B2B3B">
        <w:rPr>
          <w:b/>
          <w:sz w:val="28"/>
          <w:szCs w:val="28"/>
          <w:lang w:val="vi-VN"/>
        </w:rPr>
        <w:t xml:space="preserve"> </w:t>
      </w:r>
      <w:r w:rsidRPr="009B2B3B">
        <w:rPr>
          <w:sz w:val="28"/>
          <w:szCs w:val="28"/>
          <w:lang w:val="vi-VN"/>
        </w:rPr>
        <w:t>về Sở GDĐT (qua Thanh tra Sở) trong thời gian 15 ngày, kể từ ngày nhận được kết luận thanh tra./.</w:t>
      </w:r>
    </w:p>
    <w:p w:rsidR="000D29F9" w:rsidRPr="00F95ED4" w:rsidRDefault="000D29F9" w:rsidP="00AD1AEC">
      <w:pPr>
        <w:spacing w:before="120"/>
        <w:ind w:firstLine="600"/>
        <w:jc w:val="both"/>
        <w:rPr>
          <w:sz w:val="28"/>
          <w:szCs w:val="28"/>
        </w:rPr>
      </w:pPr>
    </w:p>
    <w:tbl>
      <w:tblPr>
        <w:tblW w:w="9360" w:type="dxa"/>
        <w:tblInd w:w="108" w:type="dxa"/>
        <w:tblLook w:val="01E0" w:firstRow="1" w:lastRow="1" w:firstColumn="1" w:lastColumn="1" w:noHBand="0" w:noVBand="0"/>
      </w:tblPr>
      <w:tblGrid>
        <w:gridCol w:w="4680"/>
        <w:gridCol w:w="4680"/>
      </w:tblGrid>
      <w:tr w:rsidR="00F95ED4" w:rsidRPr="00F95ED4" w:rsidTr="009B2B3B">
        <w:tc>
          <w:tcPr>
            <w:tcW w:w="4680" w:type="dxa"/>
          </w:tcPr>
          <w:p w:rsidR="009112C7" w:rsidRPr="00F95ED4" w:rsidRDefault="009112C7" w:rsidP="00C81F77">
            <w:pPr>
              <w:tabs>
                <w:tab w:val="right" w:leader="dot" w:pos="8460"/>
              </w:tabs>
              <w:rPr>
                <w:b/>
                <w:i/>
                <w:lang w:val="de-DE"/>
              </w:rPr>
            </w:pPr>
            <w:r w:rsidRPr="00F95ED4">
              <w:rPr>
                <w:b/>
                <w:i/>
                <w:lang w:val="de-DE"/>
              </w:rPr>
              <w:t>Nơi nhận:</w:t>
            </w:r>
          </w:p>
          <w:p w:rsidR="009112C7" w:rsidRPr="00F95ED4" w:rsidRDefault="009112C7" w:rsidP="00C81F77">
            <w:pPr>
              <w:tabs>
                <w:tab w:val="right" w:leader="dot" w:pos="8460"/>
              </w:tabs>
              <w:rPr>
                <w:lang w:val="de-DE"/>
              </w:rPr>
            </w:pPr>
            <w:r w:rsidRPr="00F95ED4">
              <w:rPr>
                <w:sz w:val="22"/>
                <w:szCs w:val="22"/>
                <w:lang w:val="de-DE"/>
              </w:rPr>
              <w:t>- Thanh tra Bộ GDĐT;</w:t>
            </w:r>
          </w:p>
          <w:p w:rsidR="009112C7" w:rsidRPr="00F95ED4" w:rsidRDefault="009112C7" w:rsidP="00C81F77">
            <w:pPr>
              <w:jc w:val="both"/>
              <w:rPr>
                <w:bCs/>
                <w:iCs/>
                <w:lang w:val="de-DE"/>
              </w:rPr>
            </w:pPr>
            <w:r w:rsidRPr="00F95ED4">
              <w:rPr>
                <w:bCs/>
                <w:iCs/>
                <w:sz w:val="22"/>
                <w:szCs w:val="22"/>
                <w:lang w:val="de-DE"/>
              </w:rPr>
              <w:t>- Thanh tra tỉnh;</w:t>
            </w:r>
          </w:p>
          <w:p w:rsidR="009112C7" w:rsidRPr="00F95ED4" w:rsidRDefault="009112C7" w:rsidP="00C81F77">
            <w:pPr>
              <w:jc w:val="both"/>
              <w:rPr>
                <w:bCs/>
                <w:iCs/>
                <w:lang w:val="de-DE"/>
              </w:rPr>
            </w:pPr>
            <w:r w:rsidRPr="00F95ED4">
              <w:rPr>
                <w:bCs/>
                <w:iCs/>
                <w:sz w:val="22"/>
                <w:szCs w:val="22"/>
                <w:lang w:val="de-DE"/>
              </w:rPr>
              <w:t>- UBND thành phố LS;</w:t>
            </w:r>
          </w:p>
          <w:p w:rsidR="009112C7" w:rsidRPr="00F95ED4" w:rsidRDefault="009112C7" w:rsidP="00C81F77">
            <w:pPr>
              <w:jc w:val="both"/>
              <w:rPr>
                <w:lang w:val="de-DE"/>
              </w:rPr>
            </w:pPr>
            <w:r w:rsidRPr="00F95ED4">
              <w:rPr>
                <w:sz w:val="22"/>
                <w:szCs w:val="22"/>
                <w:lang w:val="de-DE"/>
              </w:rPr>
              <w:t>- GĐ, các PGĐ Sở GDĐT;</w:t>
            </w:r>
          </w:p>
          <w:p w:rsidR="009112C7" w:rsidRPr="00F95ED4" w:rsidRDefault="009112C7" w:rsidP="00C81F77">
            <w:pPr>
              <w:jc w:val="both"/>
              <w:rPr>
                <w:lang w:val="de-DE"/>
              </w:rPr>
            </w:pPr>
            <w:r w:rsidRPr="00F95ED4">
              <w:rPr>
                <w:sz w:val="22"/>
                <w:szCs w:val="22"/>
                <w:lang w:val="de-DE"/>
              </w:rPr>
              <w:t>- Các Phòng thuộc Sở;</w:t>
            </w:r>
          </w:p>
          <w:p w:rsidR="009112C7" w:rsidRPr="00F95ED4" w:rsidRDefault="009112C7" w:rsidP="00C81F77">
            <w:pPr>
              <w:jc w:val="both"/>
              <w:rPr>
                <w:lang w:val="de-DE"/>
              </w:rPr>
            </w:pPr>
            <w:r w:rsidRPr="00F95ED4">
              <w:rPr>
                <w:sz w:val="22"/>
                <w:szCs w:val="22"/>
                <w:lang w:val="de-DE"/>
              </w:rPr>
              <w:t xml:space="preserve">- Phòng GDĐT các huyện, thành phố; </w:t>
            </w:r>
          </w:p>
          <w:p w:rsidR="009112C7" w:rsidRPr="00F95ED4" w:rsidRDefault="009112C7" w:rsidP="00C81F77">
            <w:pPr>
              <w:jc w:val="both"/>
              <w:rPr>
                <w:lang w:val="de-DE"/>
              </w:rPr>
            </w:pPr>
            <w:r w:rsidRPr="00F95ED4">
              <w:rPr>
                <w:sz w:val="22"/>
                <w:szCs w:val="22"/>
                <w:lang w:val="de-DE"/>
              </w:rPr>
              <w:t xml:space="preserve">- Đăng trên Website Sở; </w:t>
            </w:r>
          </w:p>
          <w:p w:rsidR="009112C7" w:rsidRPr="00F95ED4" w:rsidRDefault="009112C7" w:rsidP="00C81F77">
            <w:pPr>
              <w:tabs>
                <w:tab w:val="right" w:leader="dot" w:pos="8460"/>
              </w:tabs>
              <w:spacing w:after="120"/>
              <w:rPr>
                <w:lang w:val="de-DE"/>
              </w:rPr>
            </w:pPr>
            <w:r w:rsidRPr="00F95ED4">
              <w:rPr>
                <w:sz w:val="22"/>
                <w:szCs w:val="22"/>
                <w:lang w:val="de-DE"/>
              </w:rPr>
              <w:t>- Lưu</w:t>
            </w:r>
            <w:r w:rsidR="00477388" w:rsidRPr="00F95ED4">
              <w:rPr>
                <w:sz w:val="22"/>
                <w:szCs w:val="22"/>
                <w:lang w:val="de-DE"/>
              </w:rPr>
              <w:t>:</w:t>
            </w:r>
            <w:r w:rsidRPr="00F95ED4">
              <w:rPr>
                <w:sz w:val="22"/>
                <w:szCs w:val="22"/>
                <w:lang w:val="de-DE"/>
              </w:rPr>
              <w:t xml:space="preserve"> VT, TTr.</w:t>
            </w:r>
            <w:r w:rsidRPr="00F95ED4">
              <w:rPr>
                <w:lang w:val="de-DE"/>
              </w:rPr>
              <w:t xml:space="preserve">              </w:t>
            </w:r>
          </w:p>
        </w:tc>
        <w:tc>
          <w:tcPr>
            <w:tcW w:w="4680" w:type="dxa"/>
          </w:tcPr>
          <w:p w:rsidR="009112C7" w:rsidRPr="00F95ED4" w:rsidRDefault="009112C7" w:rsidP="00C81F77">
            <w:pPr>
              <w:tabs>
                <w:tab w:val="right" w:leader="dot" w:pos="8460"/>
              </w:tabs>
              <w:jc w:val="center"/>
              <w:rPr>
                <w:b/>
                <w:sz w:val="28"/>
                <w:szCs w:val="28"/>
                <w:lang w:val="de-DE"/>
              </w:rPr>
            </w:pPr>
            <w:r w:rsidRPr="00F95ED4">
              <w:rPr>
                <w:b/>
                <w:sz w:val="28"/>
                <w:szCs w:val="28"/>
                <w:lang w:val="de-DE"/>
              </w:rPr>
              <w:t>GIÁM ĐỐC</w:t>
            </w:r>
          </w:p>
          <w:p w:rsidR="009112C7" w:rsidRPr="00F95ED4" w:rsidRDefault="009112C7" w:rsidP="00C81F77">
            <w:pPr>
              <w:tabs>
                <w:tab w:val="right" w:leader="dot" w:pos="8460"/>
              </w:tabs>
              <w:rPr>
                <w:sz w:val="28"/>
                <w:szCs w:val="28"/>
                <w:lang w:val="de-DE"/>
              </w:rPr>
            </w:pPr>
          </w:p>
          <w:p w:rsidR="009112C7" w:rsidRPr="00F95ED4" w:rsidRDefault="009112C7" w:rsidP="00C81F77">
            <w:pPr>
              <w:tabs>
                <w:tab w:val="right" w:leader="dot" w:pos="8460"/>
              </w:tabs>
              <w:rPr>
                <w:i/>
                <w:lang w:val="de-DE"/>
              </w:rPr>
            </w:pPr>
          </w:p>
          <w:p w:rsidR="009112C7" w:rsidRPr="00F95ED4" w:rsidRDefault="009112C7" w:rsidP="00C81F77">
            <w:pPr>
              <w:tabs>
                <w:tab w:val="right" w:leader="dot" w:pos="8460"/>
              </w:tabs>
              <w:rPr>
                <w:i/>
                <w:lang w:val="de-DE"/>
              </w:rPr>
            </w:pPr>
          </w:p>
          <w:p w:rsidR="009112C7" w:rsidRPr="00F95ED4" w:rsidRDefault="009112C7" w:rsidP="00C81F77">
            <w:pPr>
              <w:tabs>
                <w:tab w:val="right" w:leader="dot" w:pos="8460"/>
              </w:tabs>
              <w:rPr>
                <w:i/>
                <w:lang w:val="de-DE"/>
              </w:rPr>
            </w:pPr>
          </w:p>
          <w:p w:rsidR="009112C7" w:rsidRPr="00F95ED4" w:rsidRDefault="009112C7" w:rsidP="00C81F77">
            <w:pPr>
              <w:tabs>
                <w:tab w:val="right" w:leader="dot" w:pos="8460"/>
              </w:tabs>
              <w:rPr>
                <w:b/>
                <w:sz w:val="28"/>
                <w:szCs w:val="28"/>
                <w:lang w:val="de-DE"/>
              </w:rPr>
            </w:pPr>
          </w:p>
          <w:p w:rsidR="009112C7" w:rsidRPr="00F95ED4" w:rsidRDefault="009112C7" w:rsidP="00C81F77">
            <w:pPr>
              <w:tabs>
                <w:tab w:val="right" w:leader="dot" w:pos="8460"/>
              </w:tabs>
              <w:jc w:val="center"/>
              <w:rPr>
                <w:b/>
                <w:lang w:val="de-DE"/>
              </w:rPr>
            </w:pPr>
            <w:r w:rsidRPr="00F95ED4">
              <w:rPr>
                <w:b/>
                <w:sz w:val="28"/>
                <w:szCs w:val="28"/>
                <w:lang w:val="de-DE"/>
              </w:rPr>
              <w:t>Trần Quốc Tuấn</w:t>
            </w:r>
          </w:p>
        </w:tc>
      </w:tr>
    </w:tbl>
    <w:p w:rsidR="009112C7" w:rsidRPr="00F95ED4" w:rsidRDefault="009112C7" w:rsidP="003244A1">
      <w:pPr>
        <w:rPr>
          <w:lang w:val="de-DE"/>
        </w:rPr>
      </w:pPr>
    </w:p>
    <w:p w:rsidR="009112C7" w:rsidRPr="00F95ED4" w:rsidRDefault="009112C7" w:rsidP="003244A1">
      <w:pPr>
        <w:rPr>
          <w:lang w:val="vi-VN"/>
        </w:rPr>
      </w:pPr>
    </w:p>
    <w:p w:rsidR="009112C7" w:rsidRPr="00F95ED4" w:rsidRDefault="009112C7" w:rsidP="003244A1">
      <w:pPr>
        <w:rPr>
          <w:lang w:val="fr-FR"/>
        </w:rPr>
      </w:pPr>
    </w:p>
    <w:p w:rsidR="009112C7" w:rsidRPr="00F95ED4" w:rsidRDefault="009112C7" w:rsidP="003244A1">
      <w:pPr>
        <w:rPr>
          <w:lang w:val="fr-FR"/>
        </w:rPr>
      </w:pPr>
    </w:p>
    <w:p w:rsidR="009112C7" w:rsidRPr="00F95ED4" w:rsidRDefault="009112C7" w:rsidP="003244A1">
      <w:pPr>
        <w:rPr>
          <w:lang w:val="fr-FR"/>
        </w:rPr>
      </w:pPr>
    </w:p>
    <w:p w:rsidR="009112C7" w:rsidRPr="00F95ED4" w:rsidRDefault="009112C7" w:rsidP="003244A1">
      <w:pPr>
        <w:rPr>
          <w:lang w:val="fr-FR"/>
        </w:rPr>
      </w:pPr>
    </w:p>
    <w:p w:rsidR="009112C7" w:rsidRPr="00F95ED4" w:rsidRDefault="009112C7" w:rsidP="00321B99">
      <w:pPr>
        <w:spacing w:before="120"/>
        <w:jc w:val="both"/>
        <w:rPr>
          <w:b/>
          <w:sz w:val="28"/>
          <w:szCs w:val="28"/>
          <w:lang w:val="fr-FR"/>
        </w:rPr>
      </w:pPr>
    </w:p>
    <w:p w:rsidR="009112C7" w:rsidRPr="00F95ED4" w:rsidRDefault="009112C7" w:rsidP="00E95517">
      <w:pPr>
        <w:widowControl w:val="0"/>
        <w:autoSpaceDE w:val="0"/>
        <w:autoSpaceDN w:val="0"/>
        <w:adjustRightInd w:val="0"/>
        <w:spacing w:before="120"/>
        <w:ind w:firstLine="720"/>
        <w:jc w:val="both"/>
        <w:rPr>
          <w:sz w:val="28"/>
          <w:szCs w:val="28"/>
          <w:lang w:val="fr-FR"/>
        </w:rPr>
      </w:pPr>
    </w:p>
    <w:p w:rsidR="009112C7" w:rsidRPr="00F95ED4" w:rsidRDefault="009112C7" w:rsidP="00E95517">
      <w:pPr>
        <w:widowControl w:val="0"/>
        <w:autoSpaceDE w:val="0"/>
        <w:autoSpaceDN w:val="0"/>
        <w:adjustRightInd w:val="0"/>
        <w:spacing w:before="120"/>
        <w:ind w:firstLine="720"/>
        <w:jc w:val="both"/>
        <w:rPr>
          <w:sz w:val="28"/>
          <w:szCs w:val="28"/>
          <w:lang w:val="fr-FR"/>
        </w:rPr>
      </w:pPr>
    </w:p>
    <w:p w:rsidR="009112C7" w:rsidRPr="00F95ED4" w:rsidRDefault="009112C7" w:rsidP="00E95517">
      <w:pPr>
        <w:widowControl w:val="0"/>
        <w:autoSpaceDE w:val="0"/>
        <w:autoSpaceDN w:val="0"/>
        <w:adjustRightInd w:val="0"/>
        <w:spacing w:before="120"/>
        <w:ind w:firstLine="720"/>
        <w:jc w:val="both"/>
        <w:rPr>
          <w:sz w:val="28"/>
          <w:szCs w:val="28"/>
          <w:lang w:val="fr-FR"/>
        </w:rPr>
      </w:pPr>
    </w:p>
    <w:p w:rsidR="009112C7" w:rsidRPr="00F95ED4" w:rsidRDefault="009112C7" w:rsidP="00197B4A">
      <w:pPr>
        <w:spacing w:before="120"/>
        <w:ind w:firstLine="720"/>
        <w:jc w:val="both"/>
        <w:rPr>
          <w:sz w:val="28"/>
          <w:szCs w:val="28"/>
          <w:lang w:val="fr-FR"/>
        </w:rPr>
      </w:pPr>
    </w:p>
    <w:p w:rsidR="009112C7" w:rsidRPr="00F95ED4" w:rsidRDefault="009112C7" w:rsidP="00197B4A">
      <w:pPr>
        <w:spacing w:before="120"/>
        <w:jc w:val="both"/>
        <w:rPr>
          <w:sz w:val="28"/>
          <w:szCs w:val="28"/>
          <w:lang w:val="fr-FR"/>
        </w:rPr>
      </w:pPr>
    </w:p>
    <w:p w:rsidR="009112C7" w:rsidRPr="00F95ED4" w:rsidRDefault="009112C7" w:rsidP="00197B4A">
      <w:pPr>
        <w:ind w:firstLine="720"/>
        <w:jc w:val="both"/>
        <w:rPr>
          <w:sz w:val="28"/>
          <w:szCs w:val="28"/>
          <w:lang w:val="fr-FR"/>
        </w:rPr>
      </w:pPr>
    </w:p>
    <w:p w:rsidR="009112C7" w:rsidRPr="00F95ED4" w:rsidRDefault="009112C7">
      <w:pPr>
        <w:rPr>
          <w:sz w:val="26"/>
          <w:szCs w:val="26"/>
          <w:lang w:val="fr-FR"/>
        </w:rPr>
      </w:pPr>
    </w:p>
    <w:sectPr w:rsidR="009112C7" w:rsidRPr="00F95ED4" w:rsidSect="009B2B3B">
      <w:footerReference w:type="default" r:id="rId8"/>
      <w:pgSz w:w="11907" w:h="16840" w:code="9"/>
      <w:pgMar w:top="1134" w:right="851" w:bottom="1134" w:left="1701"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084" w:rsidRDefault="00B51084" w:rsidP="00332775">
      <w:r>
        <w:separator/>
      </w:r>
    </w:p>
  </w:endnote>
  <w:endnote w:type="continuationSeparator" w:id="0">
    <w:p w:rsidR="00B51084" w:rsidRDefault="00B51084" w:rsidP="00332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2C7" w:rsidRDefault="009A706C">
    <w:pPr>
      <w:pStyle w:val="Footer"/>
      <w:jc w:val="right"/>
    </w:pPr>
    <w:r>
      <w:fldChar w:fldCharType="begin"/>
    </w:r>
    <w:r>
      <w:instrText xml:space="preserve"> PAGE   \* MERGEFORMAT </w:instrText>
    </w:r>
    <w:r>
      <w:fldChar w:fldCharType="separate"/>
    </w:r>
    <w:r w:rsidR="00B51084">
      <w:rPr>
        <w:noProof/>
      </w:rPr>
      <w:t>1</w:t>
    </w:r>
    <w:r>
      <w:rPr>
        <w:noProof/>
      </w:rPr>
      <w:fldChar w:fldCharType="end"/>
    </w:r>
  </w:p>
  <w:p w:rsidR="009112C7" w:rsidRDefault="009112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084" w:rsidRDefault="00B51084" w:rsidP="00332775">
      <w:r>
        <w:separator/>
      </w:r>
    </w:p>
  </w:footnote>
  <w:footnote w:type="continuationSeparator" w:id="0">
    <w:p w:rsidR="00B51084" w:rsidRDefault="00B51084" w:rsidP="003327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486ED96"/>
    <w:lvl w:ilvl="0">
      <w:start w:val="1"/>
      <w:numFmt w:val="bullet"/>
      <w:pStyle w:val="NoteLevel1"/>
      <w:lvlText w:val=""/>
      <w:lvlJc w:val="left"/>
      <w:pPr>
        <w:tabs>
          <w:tab w:val="num" w:pos="0"/>
        </w:tabs>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nsid w:val="08986C05"/>
    <w:multiLevelType w:val="hybridMultilevel"/>
    <w:tmpl w:val="31D2A4EE"/>
    <w:lvl w:ilvl="0" w:tplc="90C2C94E">
      <w:numFmt w:val="bullet"/>
      <w:lvlText w:val="-"/>
      <w:lvlJc w:val="left"/>
      <w:pPr>
        <w:ind w:left="1069" w:hanging="360"/>
      </w:pPr>
      <w:rPr>
        <w:rFonts w:ascii="Times New Roman" w:eastAsia="Times New Roman" w:hAnsi="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nsid w:val="0A047D3B"/>
    <w:multiLevelType w:val="hybridMultilevel"/>
    <w:tmpl w:val="A0F6AC38"/>
    <w:lvl w:ilvl="0" w:tplc="3C88906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0E1F6452"/>
    <w:multiLevelType w:val="multilevel"/>
    <w:tmpl w:val="062AE882"/>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tabs>
          <w:tab w:val="num" w:pos="1965"/>
        </w:tabs>
        <w:ind w:left="1965" w:hanging="1245"/>
      </w:pPr>
      <w:rPr>
        <w:rFonts w:cs="Times New Roman" w:hint="default"/>
        <w:b/>
        <w:i/>
      </w:rPr>
    </w:lvl>
    <w:lvl w:ilvl="2">
      <w:start w:val="1"/>
      <w:numFmt w:val="decimal"/>
      <w:isLgl/>
      <w:lvlText w:val="%1.%2.%3."/>
      <w:lvlJc w:val="left"/>
      <w:pPr>
        <w:tabs>
          <w:tab w:val="num" w:pos="1965"/>
        </w:tabs>
        <w:ind w:left="1965" w:hanging="1245"/>
      </w:pPr>
      <w:rPr>
        <w:rFonts w:cs="Times New Roman" w:hint="default"/>
        <w:b/>
        <w:i/>
      </w:rPr>
    </w:lvl>
    <w:lvl w:ilvl="3">
      <w:start w:val="1"/>
      <w:numFmt w:val="decimal"/>
      <w:isLgl/>
      <w:lvlText w:val="%1.%2.%3.%4."/>
      <w:lvlJc w:val="left"/>
      <w:pPr>
        <w:tabs>
          <w:tab w:val="num" w:pos="1965"/>
        </w:tabs>
        <w:ind w:left="1965" w:hanging="1245"/>
      </w:pPr>
      <w:rPr>
        <w:rFonts w:cs="Times New Roman" w:hint="default"/>
        <w:b/>
        <w:i/>
      </w:rPr>
    </w:lvl>
    <w:lvl w:ilvl="4">
      <w:start w:val="1"/>
      <w:numFmt w:val="decimal"/>
      <w:isLgl/>
      <w:lvlText w:val="%1.%2.%3.%4.%5."/>
      <w:lvlJc w:val="left"/>
      <w:pPr>
        <w:tabs>
          <w:tab w:val="num" w:pos="1965"/>
        </w:tabs>
        <w:ind w:left="1965" w:hanging="1245"/>
      </w:pPr>
      <w:rPr>
        <w:rFonts w:cs="Times New Roman" w:hint="default"/>
        <w:b/>
        <w:i/>
      </w:rPr>
    </w:lvl>
    <w:lvl w:ilvl="5">
      <w:start w:val="1"/>
      <w:numFmt w:val="decimal"/>
      <w:isLgl/>
      <w:lvlText w:val="%1.%2.%3.%4.%5.%6."/>
      <w:lvlJc w:val="left"/>
      <w:pPr>
        <w:tabs>
          <w:tab w:val="num" w:pos="2160"/>
        </w:tabs>
        <w:ind w:left="2160" w:hanging="1440"/>
      </w:pPr>
      <w:rPr>
        <w:rFonts w:cs="Times New Roman" w:hint="default"/>
        <w:b/>
        <w:i/>
      </w:rPr>
    </w:lvl>
    <w:lvl w:ilvl="6">
      <w:start w:val="1"/>
      <w:numFmt w:val="decimal"/>
      <w:isLgl/>
      <w:lvlText w:val="%1.%2.%3.%4.%5.%6.%7."/>
      <w:lvlJc w:val="left"/>
      <w:pPr>
        <w:tabs>
          <w:tab w:val="num" w:pos="2520"/>
        </w:tabs>
        <w:ind w:left="2520" w:hanging="1800"/>
      </w:pPr>
      <w:rPr>
        <w:rFonts w:cs="Times New Roman" w:hint="default"/>
        <w:b/>
        <w:i/>
      </w:rPr>
    </w:lvl>
    <w:lvl w:ilvl="7">
      <w:start w:val="1"/>
      <w:numFmt w:val="decimal"/>
      <w:isLgl/>
      <w:lvlText w:val="%1.%2.%3.%4.%5.%6.%7.%8."/>
      <w:lvlJc w:val="left"/>
      <w:pPr>
        <w:tabs>
          <w:tab w:val="num" w:pos="2520"/>
        </w:tabs>
        <w:ind w:left="2520" w:hanging="1800"/>
      </w:pPr>
      <w:rPr>
        <w:rFonts w:cs="Times New Roman" w:hint="default"/>
        <w:b/>
        <w:i/>
      </w:rPr>
    </w:lvl>
    <w:lvl w:ilvl="8">
      <w:start w:val="1"/>
      <w:numFmt w:val="decimal"/>
      <w:isLgl/>
      <w:lvlText w:val="%1.%2.%3.%4.%5.%6.%7.%8.%9."/>
      <w:lvlJc w:val="left"/>
      <w:pPr>
        <w:tabs>
          <w:tab w:val="num" w:pos="2880"/>
        </w:tabs>
        <w:ind w:left="2880" w:hanging="2160"/>
      </w:pPr>
      <w:rPr>
        <w:rFonts w:cs="Times New Roman" w:hint="default"/>
        <w:b/>
        <w:i/>
      </w:rPr>
    </w:lvl>
  </w:abstractNum>
  <w:abstractNum w:abstractNumId="4">
    <w:nsid w:val="1E4D2863"/>
    <w:multiLevelType w:val="hybridMultilevel"/>
    <w:tmpl w:val="797E6E44"/>
    <w:lvl w:ilvl="0" w:tplc="3CF8630E">
      <w:start w:val="1"/>
      <w:numFmt w:val="upp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2DD32D63"/>
    <w:multiLevelType w:val="hybridMultilevel"/>
    <w:tmpl w:val="F14233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DE73B72"/>
    <w:multiLevelType w:val="hybridMultilevel"/>
    <w:tmpl w:val="F3AEDC28"/>
    <w:lvl w:ilvl="0" w:tplc="4B6E1048">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4E907E4"/>
    <w:multiLevelType w:val="hybridMultilevel"/>
    <w:tmpl w:val="EF6A5C8A"/>
    <w:lvl w:ilvl="0" w:tplc="5830A35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408157C9"/>
    <w:multiLevelType w:val="multilevel"/>
    <w:tmpl w:val="01103FBE"/>
    <w:lvl w:ilvl="0">
      <w:start w:val="2"/>
      <w:numFmt w:val="decimal"/>
      <w:lvlText w:val="%1."/>
      <w:lvlJc w:val="left"/>
      <w:pPr>
        <w:tabs>
          <w:tab w:val="num" w:pos="540"/>
        </w:tabs>
        <w:ind w:left="540" w:hanging="540"/>
      </w:pPr>
      <w:rPr>
        <w:rFonts w:cs="Times New Roman" w:hint="default"/>
      </w:rPr>
    </w:lvl>
    <w:lvl w:ilvl="1">
      <w:start w:val="3"/>
      <w:numFmt w:val="decimal"/>
      <w:lvlText w:val="%1.%2."/>
      <w:lvlJc w:val="left"/>
      <w:pPr>
        <w:tabs>
          <w:tab w:val="num" w:pos="900"/>
        </w:tabs>
        <w:ind w:left="900" w:hanging="54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9">
    <w:nsid w:val="4CCB5DAD"/>
    <w:multiLevelType w:val="hybridMultilevel"/>
    <w:tmpl w:val="1C0439C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4EDE52F2"/>
    <w:multiLevelType w:val="multilevel"/>
    <w:tmpl w:val="33824A58"/>
    <w:lvl w:ilvl="0">
      <w:start w:val="2"/>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900"/>
        </w:tabs>
        <w:ind w:left="900" w:hanging="54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1">
    <w:nsid w:val="6D314B29"/>
    <w:multiLevelType w:val="hybridMultilevel"/>
    <w:tmpl w:val="611AAF2A"/>
    <w:lvl w:ilvl="0" w:tplc="1E482DBE">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8F805E3"/>
    <w:multiLevelType w:val="hybridMultilevel"/>
    <w:tmpl w:val="794A8354"/>
    <w:lvl w:ilvl="0" w:tplc="54DC13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4"/>
  </w:num>
  <w:num w:numId="2">
    <w:abstractNumId w:val="12"/>
  </w:num>
  <w:num w:numId="3">
    <w:abstractNumId w:val="5"/>
  </w:num>
  <w:num w:numId="4">
    <w:abstractNumId w:val="3"/>
  </w:num>
  <w:num w:numId="5">
    <w:abstractNumId w:val="7"/>
  </w:num>
  <w:num w:numId="6">
    <w:abstractNumId w:val="9"/>
  </w:num>
  <w:num w:numId="7">
    <w:abstractNumId w:val="2"/>
  </w:num>
  <w:num w:numId="8">
    <w:abstractNumId w:val="10"/>
  </w:num>
  <w:num w:numId="9">
    <w:abstractNumId w:val="8"/>
  </w:num>
  <w:num w:numId="10">
    <w:abstractNumId w:val="0"/>
  </w:num>
  <w:num w:numId="11">
    <w:abstractNumId w:val="6"/>
  </w:num>
  <w:num w:numId="12">
    <w:abstractNumId w:val="11"/>
  </w:num>
  <w:num w:numId="13">
    <w:abstractNumId w:val="1"/>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TrackMoves/>
  <w:defaultTabStop w:val="720"/>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0394"/>
    <w:rsid w:val="00000A63"/>
    <w:rsid w:val="00000F59"/>
    <w:rsid w:val="00001504"/>
    <w:rsid w:val="000017BD"/>
    <w:rsid w:val="00007D7C"/>
    <w:rsid w:val="00011024"/>
    <w:rsid w:val="00011B23"/>
    <w:rsid w:val="00012259"/>
    <w:rsid w:val="00015B88"/>
    <w:rsid w:val="000210C6"/>
    <w:rsid w:val="00022DFE"/>
    <w:rsid w:val="00023D9A"/>
    <w:rsid w:val="00023F23"/>
    <w:rsid w:val="000312C8"/>
    <w:rsid w:val="000359BA"/>
    <w:rsid w:val="00040B8F"/>
    <w:rsid w:val="00042779"/>
    <w:rsid w:val="00045681"/>
    <w:rsid w:val="0004789D"/>
    <w:rsid w:val="00047A75"/>
    <w:rsid w:val="0005010B"/>
    <w:rsid w:val="0005345B"/>
    <w:rsid w:val="0005357E"/>
    <w:rsid w:val="00055473"/>
    <w:rsid w:val="00056310"/>
    <w:rsid w:val="000563D5"/>
    <w:rsid w:val="00062211"/>
    <w:rsid w:val="000704FD"/>
    <w:rsid w:val="000717FD"/>
    <w:rsid w:val="00072D02"/>
    <w:rsid w:val="00077579"/>
    <w:rsid w:val="00080855"/>
    <w:rsid w:val="00080A4D"/>
    <w:rsid w:val="0008153E"/>
    <w:rsid w:val="000836FD"/>
    <w:rsid w:val="00083761"/>
    <w:rsid w:val="0008469D"/>
    <w:rsid w:val="000849D4"/>
    <w:rsid w:val="000851DF"/>
    <w:rsid w:val="0008524D"/>
    <w:rsid w:val="000852BA"/>
    <w:rsid w:val="0008684C"/>
    <w:rsid w:val="000920A4"/>
    <w:rsid w:val="000922D7"/>
    <w:rsid w:val="00092D52"/>
    <w:rsid w:val="000944E0"/>
    <w:rsid w:val="00094FBF"/>
    <w:rsid w:val="00095BD3"/>
    <w:rsid w:val="000A766D"/>
    <w:rsid w:val="000B0598"/>
    <w:rsid w:val="000B4B6B"/>
    <w:rsid w:val="000B635D"/>
    <w:rsid w:val="000C1971"/>
    <w:rsid w:val="000C2A17"/>
    <w:rsid w:val="000C317F"/>
    <w:rsid w:val="000C42BD"/>
    <w:rsid w:val="000C50C0"/>
    <w:rsid w:val="000C72F4"/>
    <w:rsid w:val="000C7994"/>
    <w:rsid w:val="000D0AC9"/>
    <w:rsid w:val="000D154A"/>
    <w:rsid w:val="000D29F9"/>
    <w:rsid w:val="000D3DF5"/>
    <w:rsid w:val="000D46D8"/>
    <w:rsid w:val="000D53B1"/>
    <w:rsid w:val="000E0109"/>
    <w:rsid w:val="000E1961"/>
    <w:rsid w:val="000E37F0"/>
    <w:rsid w:val="000E391C"/>
    <w:rsid w:val="000E4E7C"/>
    <w:rsid w:val="000E7AE5"/>
    <w:rsid w:val="000F2569"/>
    <w:rsid w:val="00100BF3"/>
    <w:rsid w:val="00104171"/>
    <w:rsid w:val="00112EA3"/>
    <w:rsid w:val="00113239"/>
    <w:rsid w:val="001141B8"/>
    <w:rsid w:val="00123EF8"/>
    <w:rsid w:val="00133774"/>
    <w:rsid w:val="0013439E"/>
    <w:rsid w:val="00136567"/>
    <w:rsid w:val="00137678"/>
    <w:rsid w:val="00140FA1"/>
    <w:rsid w:val="001418DE"/>
    <w:rsid w:val="00142238"/>
    <w:rsid w:val="001439C4"/>
    <w:rsid w:val="001443A0"/>
    <w:rsid w:val="00147F0E"/>
    <w:rsid w:val="001519CE"/>
    <w:rsid w:val="00157122"/>
    <w:rsid w:val="001608A8"/>
    <w:rsid w:val="0016097D"/>
    <w:rsid w:val="00161238"/>
    <w:rsid w:val="001616EE"/>
    <w:rsid w:val="00165CA1"/>
    <w:rsid w:val="00165D25"/>
    <w:rsid w:val="00165D94"/>
    <w:rsid w:val="00165E57"/>
    <w:rsid w:val="00165E58"/>
    <w:rsid w:val="00166D0B"/>
    <w:rsid w:val="00167C37"/>
    <w:rsid w:val="00167F3E"/>
    <w:rsid w:val="00170AB0"/>
    <w:rsid w:val="0017183F"/>
    <w:rsid w:val="00174912"/>
    <w:rsid w:val="00175431"/>
    <w:rsid w:val="00175BD7"/>
    <w:rsid w:val="001767D7"/>
    <w:rsid w:val="00177018"/>
    <w:rsid w:val="001802B4"/>
    <w:rsid w:val="00190C00"/>
    <w:rsid w:val="0019317C"/>
    <w:rsid w:val="00193F55"/>
    <w:rsid w:val="00194444"/>
    <w:rsid w:val="00195678"/>
    <w:rsid w:val="0019671A"/>
    <w:rsid w:val="00197B4A"/>
    <w:rsid w:val="001A0AA5"/>
    <w:rsid w:val="001A0F65"/>
    <w:rsid w:val="001A2695"/>
    <w:rsid w:val="001A44A8"/>
    <w:rsid w:val="001B2070"/>
    <w:rsid w:val="001B3312"/>
    <w:rsid w:val="001B33FF"/>
    <w:rsid w:val="001B3B6F"/>
    <w:rsid w:val="001B5D43"/>
    <w:rsid w:val="001C4121"/>
    <w:rsid w:val="001C6970"/>
    <w:rsid w:val="001D0C56"/>
    <w:rsid w:val="001D3E7A"/>
    <w:rsid w:val="001D4A13"/>
    <w:rsid w:val="001E0095"/>
    <w:rsid w:val="001E53EE"/>
    <w:rsid w:val="001E741C"/>
    <w:rsid w:val="001F54C9"/>
    <w:rsid w:val="001F67D8"/>
    <w:rsid w:val="00206EC7"/>
    <w:rsid w:val="0020730C"/>
    <w:rsid w:val="002126CB"/>
    <w:rsid w:val="00212F97"/>
    <w:rsid w:val="00213531"/>
    <w:rsid w:val="002147CA"/>
    <w:rsid w:val="00214BBE"/>
    <w:rsid w:val="00214D60"/>
    <w:rsid w:val="002152D3"/>
    <w:rsid w:val="0022345C"/>
    <w:rsid w:val="00223E59"/>
    <w:rsid w:val="002241B1"/>
    <w:rsid w:val="002244E4"/>
    <w:rsid w:val="00224CCC"/>
    <w:rsid w:val="002277C0"/>
    <w:rsid w:val="00230343"/>
    <w:rsid w:val="0023748F"/>
    <w:rsid w:val="00245184"/>
    <w:rsid w:val="00245343"/>
    <w:rsid w:val="00246260"/>
    <w:rsid w:val="002518FD"/>
    <w:rsid w:val="0025257C"/>
    <w:rsid w:val="002525A6"/>
    <w:rsid w:val="00271CEC"/>
    <w:rsid w:val="00274B21"/>
    <w:rsid w:val="00275BE0"/>
    <w:rsid w:val="00280460"/>
    <w:rsid w:val="00280809"/>
    <w:rsid w:val="00281D6B"/>
    <w:rsid w:val="00283244"/>
    <w:rsid w:val="00284181"/>
    <w:rsid w:val="00284D69"/>
    <w:rsid w:val="00290551"/>
    <w:rsid w:val="002914F8"/>
    <w:rsid w:val="00293253"/>
    <w:rsid w:val="002A034A"/>
    <w:rsid w:val="002A199A"/>
    <w:rsid w:val="002A6FF8"/>
    <w:rsid w:val="002A761C"/>
    <w:rsid w:val="002A7779"/>
    <w:rsid w:val="002B1733"/>
    <w:rsid w:val="002B2ED2"/>
    <w:rsid w:val="002B426D"/>
    <w:rsid w:val="002B6182"/>
    <w:rsid w:val="002B6A22"/>
    <w:rsid w:val="002C0FDA"/>
    <w:rsid w:val="002C27DB"/>
    <w:rsid w:val="002C3291"/>
    <w:rsid w:val="002C4B13"/>
    <w:rsid w:val="002C5766"/>
    <w:rsid w:val="002C7520"/>
    <w:rsid w:val="002D08D2"/>
    <w:rsid w:val="002D0CAC"/>
    <w:rsid w:val="002D2216"/>
    <w:rsid w:val="002D335C"/>
    <w:rsid w:val="002D5544"/>
    <w:rsid w:val="002D742F"/>
    <w:rsid w:val="002E01E0"/>
    <w:rsid w:val="002E1BC6"/>
    <w:rsid w:val="002E45E7"/>
    <w:rsid w:val="002E4705"/>
    <w:rsid w:val="002E4BED"/>
    <w:rsid w:val="002E57FE"/>
    <w:rsid w:val="002E757C"/>
    <w:rsid w:val="002F15A8"/>
    <w:rsid w:val="002F16A9"/>
    <w:rsid w:val="002F1723"/>
    <w:rsid w:val="002F1F4C"/>
    <w:rsid w:val="002F27DC"/>
    <w:rsid w:val="002F3679"/>
    <w:rsid w:val="002F5B29"/>
    <w:rsid w:val="002F5DBE"/>
    <w:rsid w:val="002F6028"/>
    <w:rsid w:val="002F6F55"/>
    <w:rsid w:val="002F75D3"/>
    <w:rsid w:val="00302FC8"/>
    <w:rsid w:val="003036F9"/>
    <w:rsid w:val="00310243"/>
    <w:rsid w:val="003107B5"/>
    <w:rsid w:val="003113F2"/>
    <w:rsid w:val="00311E0C"/>
    <w:rsid w:val="00312663"/>
    <w:rsid w:val="00314AAC"/>
    <w:rsid w:val="00314EC7"/>
    <w:rsid w:val="003172EB"/>
    <w:rsid w:val="00321B5B"/>
    <w:rsid w:val="00321B99"/>
    <w:rsid w:val="003244A1"/>
    <w:rsid w:val="00326905"/>
    <w:rsid w:val="00330714"/>
    <w:rsid w:val="00332775"/>
    <w:rsid w:val="00333D70"/>
    <w:rsid w:val="003343AF"/>
    <w:rsid w:val="0033497F"/>
    <w:rsid w:val="003353F8"/>
    <w:rsid w:val="00335B89"/>
    <w:rsid w:val="00335F78"/>
    <w:rsid w:val="0033681A"/>
    <w:rsid w:val="00344E43"/>
    <w:rsid w:val="00351130"/>
    <w:rsid w:val="00351D3B"/>
    <w:rsid w:val="003527DC"/>
    <w:rsid w:val="003673C8"/>
    <w:rsid w:val="00370C8B"/>
    <w:rsid w:val="0037212A"/>
    <w:rsid w:val="00375AEA"/>
    <w:rsid w:val="00382D06"/>
    <w:rsid w:val="00383136"/>
    <w:rsid w:val="00384288"/>
    <w:rsid w:val="003948A9"/>
    <w:rsid w:val="003A09BF"/>
    <w:rsid w:val="003A0DC2"/>
    <w:rsid w:val="003A446B"/>
    <w:rsid w:val="003A4849"/>
    <w:rsid w:val="003A6051"/>
    <w:rsid w:val="003A66AA"/>
    <w:rsid w:val="003A731C"/>
    <w:rsid w:val="003B0F59"/>
    <w:rsid w:val="003B1895"/>
    <w:rsid w:val="003B5129"/>
    <w:rsid w:val="003B75CA"/>
    <w:rsid w:val="003B7603"/>
    <w:rsid w:val="003C0F6F"/>
    <w:rsid w:val="003C2E0B"/>
    <w:rsid w:val="003C3667"/>
    <w:rsid w:val="003C4D98"/>
    <w:rsid w:val="003D55F3"/>
    <w:rsid w:val="003D6A45"/>
    <w:rsid w:val="003E123E"/>
    <w:rsid w:val="003E22A5"/>
    <w:rsid w:val="003E4AF7"/>
    <w:rsid w:val="003E67F4"/>
    <w:rsid w:val="003F160C"/>
    <w:rsid w:val="003F280C"/>
    <w:rsid w:val="003F32D2"/>
    <w:rsid w:val="00400CBB"/>
    <w:rsid w:val="00402B19"/>
    <w:rsid w:val="00403272"/>
    <w:rsid w:val="00403B83"/>
    <w:rsid w:val="00404030"/>
    <w:rsid w:val="00406B0E"/>
    <w:rsid w:val="00407C2F"/>
    <w:rsid w:val="004122B8"/>
    <w:rsid w:val="00412D64"/>
    <w:rsid w:val="00413699"/>
    <w:rsid w:val="0041574A"/>
    <w:rsid w:val="00416BF3"/>
    <w:rsid w:val="00416E0F"/>
    <w:rsid w:val="00421518"/>
    <w:rsid w:val="004259D3"/>
    <w:rsid w:val="00426A48"/>
    <w:rsid w:val="00430982"/>
    <w:rsid w:val="00430E90"/>
    <w:rsid w:val="00432094"/>
    <w:rsid w:val="00432141"/>
    <w:rsid w:val="004365A5"/>
    <w:rsid w:val="00441E2A"/>
    <w:rsid w:val="0044352F"/>
    <w:rsid w:val="00443CA5"/>
    <w:rsid w:val="00445C91"/>
    <w:rsid w:val="004473F0"/>
    <w:rsid w:val="004478F2"/>
    <w:rsid w:val="00455BBD"/>
    <w:rsid w:val="00456F4E"/>
    <w:rsid w:val="0045787D"/>
    <w:rsid w:val="00460BB5"/>
    <w:rsid w:val="00464276"/>
    <w:rsid w:val="00464612"/>
    <w:rsid w:val="00464879"/>
    <w:rsid w:val="00466B95"/>
    <w:rsid w:val="00466D7E"/>
    <w:rsid w:val="004702B1"/>
    <w:rsid w:val="00471939"/>
    <w:rsid w:val="00475B7F"/>
    <w:rsid w:val="00477388"/>
    <w:rsid w:val="00481785"/>
    <w:rsid w:val="004919CD"/>
    <w:rsid w:val="00491D0C"/>
    <w:rsid w:val="0049265D"/>
    <w:rsid w:val="00496C25"/>
    <w:rsid w:val="0049730C"/>
    <w:rsid w:val="004A15D8"/>
    <w:rsid w:val="004A216D"/>
    <w:rsid w:val="004A5B12"/>
    <w:rsid w:val="004B6D48"/>
    <w:rsid w:val="004C13F2"/>
    <w:rsid w:val="004C1DF8"/>
    <w:rsid w:val="004C37DB"/>
    <w:rsid w:val="004C590C"/>
    <w:rsid w:val="004C59D4"/>
    <w:rsid w:val="004D1195"/>
    <w:rsid w:val="004D28F1"/>
    <w:rsid w:val="004D2D58"/>
    <w:rsid w:val="004D5524"/>
    <w:rsid w:val="004D5F03"/>
    <w:rsid w:val="004E2A6C"/>
    <w:rsid w:val="004F31C3"/>
    <w:rsid w:val="004F4D91"/>
    <w:rsid w:val="004F59B1"/>
    <w:rsid w:val="004F66EC"/>
    <w:rsid w:val="004F7CCC"/>
    <w:rsid w:val="005079C9"/>
    <w:rsid w:val="0052079A"/>
    <w:rsid w:val="00521D86"/>
    <w:rsid w:val="0052457F"/>
    <w:rsid w:val="00525DCB"/>
    <w:rsid w:val="005309BC"/>
    <w:rsid w:val="00534777"/>
    <w:rsid w:val="0054093C"/>
    <w:rsid w:val="00541FF6"/>
    <w:rsid w:val="0054349D"/>
    <w:rsid w:val="0054701F"/>
    <w:rsid w:val="00547435"/>
    <w:rsid w:val="00550EF9"/>
    <w:rsid w:val="005518AE"/>
    <w:rsid w:val="00555713"/>
    <w:rsid w:val="00557D3C"/>
    <w:rsid w:val="00557E21"/>
    <w:rsid w:val="00561278"/>
    <w:rsid w:val="00563B00"/>
    <w:rsid w:val="00565574"/>
    <w:rsid w:val="00567574"/>
    <w:rsid w:val="00567FF3"/>
    <w:rsid w:val="0057116E"/>
    <w:rsid w:val="00573B01"/>
    <w:rsid w:val="00577BC1"/>
    <w:rsid w:val="00580133"/>
    <w:rsid w:val="00583531"/>
    <w:rsid w:val="00583E28"/>
    <w:rsid w:val="00587280"/>
    <w:rsid w:val="00591DBB"/>
    <w:rsid w:val="00594675"/>
    <w:rsid w:val="00596012"/>
    <w:rsid w:val="005976A1"/>
    <w:rsid w:val="005A0D4D"/>
    <w:rsid w:val="005A16B5"/>
    <w:rsid w:val="005A298D"/>
    <w:rsid w:val="005A374F"/>
    <w:rsid w:val="005A401F"/>
    <w:rsid w:val="005A4479"/>
    <w:rsid w:val="005A6D36"/>
    <w:rsid w:val="005B0586"/>
    <w:rsid w:val="005B06E0"/>
    <w:rsid w:val="005B1C9C"/>
    <w:rsid w:val="005B223E"/>
    <w:rsid w:val="005B3AED"/>
    <w:rsid w:val="005B4D95"/>
    <w:rsid w:val="005B57E9"/>
    <w:rsid w:val="005B5EC2"/>
    <w:rsid w:val="005B6E24"/>
    <w:rsid w:val="005C0DFB"/>
    <w:rsid w:val="005C39C8"/>
    <w:rsid w:val="005C4E3E"/>
    <w:rsid w:val="005C6BEE"/>
    <w:rsid w:val="005C6FB7"/>
    <w:rsid w:val="005D028C"/>
    <w:rsid w:val="005D0C0E"/>
    <w:rsid w:val="005D4570"/>
    <w:rsid w:val="005D5D26"/>
    <w:rsid w:val="005D701C"/>
    <w:rsid w:val="005D7F73"/>
    <w:rsid w:val="005E22AE"/>
    <w:rsid w:val="005E29CB"/>
    <w:rsid w:val="005E3160"/>
    <w:rsid w:val="005E3AB5"/>
    <w:rsid w:val="005E6891"/>
    <w:rsid w:val="005F1007"/>
    <w:rsid w:val="005F4297"/>
    <w:rsid w:val="005F48DF"/>
    <w:rsid w:val="006015FE"/>
    <w:rsid w:val="00602247"/>
    <w:rsid w:val="00602475"/>
    <w:rsid w:val="006056CB"/>
    <w:rsid w:val="00606AD3"/>
    <w:rsid w:val="00607377"/>
    <w:rsid w:val="00611F14"/>
    <w:rsid w:val="00613002"/>
    <w:rsid w:val="00614DFD"/>
    <w:rsid w:val="0061551C"/>
    <w:rsid w:val="00617D95"/>
    <w:rsid w:val="0062113F"/>
    <w:rsid w:val="0062226C"/>
    <w:rsid w:val="006227F4"/>
    <w:rsid w:val="006271CA"/>
    <w:rsid w:val="0063013B"/>
    <w:rsid w:val="006306B8"/>
    <w:rsid w:val="00632B63"/>
    <w:rsid w:val="00635054"/>
    <w:rsid w:val="006373D1"/>
    <w:rsid w:val="00637E82"/>
    <w:rsid w:val="00641230"/>
    <w:rsid w:val="00641EEC"/>
    <w:rsid w:val="00642D79"/>
    <w:rsid w:val="0064475F"/>
    <w:rsid w:val="00645579"/>
    <w:rsid w:val="006464D4"/>
    <w:rsid w:val="006467BE"/>
    <w:rsid w:val="00650E0E"/>
    <w:rsid w:val="00652407"/>
    <w:rsid w:val="006526D6"/>
    <w:rsid w:val="0065396A"/>
    <w:rsid w:val="00653A7A"/>
    <w:rsid w:val="00653FA4"/>
    <w:rsid w:val="00654266"/>
    <w:rsid w:val="00667DA9"/>
    <w:rsid w:val="00670B99"/>
    <w:rsid w:val="0067137C"/>
    <w:rsid w:val="006722A2"/>
    <w:rsid w:val="0067343A"/>
    <w:rsid w:val="0068192D"/>
    <w:rsid w:val="00684A4E"/>
    <w:rsid w:val="00692E6A"/>
    <w:rsid w:val="006936FF"/>
    <w:rsid w:val="00693A9D"/>
    <w:rsid w:val="00695D93"/>
    <w:rsid w:val="006A0D0D"/>
    <w:rsid w:val="006A14BC"/>
    <w:rsid w:val="006A34B0"/>
    <w:rsid w:val="006A4CA0"/>
    <w:rsid w:val="006A53BF"/>
    <w:rsid w:val="006A5718"/>
    <w:rsid w:val="006A65C9"/>
    <w:rsid w:val="006A7551"/>
    <w:rsid w:val="006B01E7"/>
    <w:rsid w:val="006B1030"/>
    <w:rsid w:val="006B534C"/>
    <w:rsid w:val="006B5C06"/>
    <w:rsid w:val="006B5DF3"/>
    <w:rsid w:val="006B6A6D"/>
    <w:rsid w:val="006C07A0"/>
    <w:rsid w:val="006C5F36"/>
    <w:rsid w:val="006C7624"/>
    <w:rsid w:val="006D14DA"/>
    <w:rsid w:val="006D2C15"/>
    <w:rsid w:val="006D4718"/>
    <w:rsid w:val="006D7299"/>
    <w:rsid w:val="006E0C2D"/>
    <w:rsid w:val="006E1103"/>
    <w:rsid w:val="006E12E4"/>
    <w:rsid w:val="006E14F4"/>
    <w:rsid w:val="006E3DFD"/>
    <w:rsid w:val="006E4770"/>
    <w:rsid w:val="006E510B"/>
    <w:rsid w:val="006E5FDD"/>
    <w:rsid w:val="006F0A13"/>
    <w:rsid w:val="006F108E"/>
    <w:rsid w:val="006F16BF"/>
    <w:rsid w:val="006F3B11"/>
    <w:rsid w:val="006F621E"/>
    <w:rsid w:val="006F6791"/>
    <w:rsid w:val="007005CD"/>
    <w:rsid w:val="00704839"/>
    <w:rsid w:val="00706458"/>
    <w:rsid w:val="00707B21"/>
    <w:rsid w:val="007123E6"/>
    <w:rsid w:val="00714013"/>
    <w:rsid w:val="007156E4"/>
    <w:rsid w:val="00715E3E"/>
    <w:rsid w:val="00715E80"/>
    <w:rsid w:val="00721B42"/>
    <w:rsid w:val="00722682"/>
    <w:rsid w:val="00722D6E"/>
    <w:rsid w:val="0072406E"/>
    <w:rsid w:val="00724306"/>
    <w:rsid w:val="00724F85"/>
    <w:rsid w:val="0072503A"/>
    <w:rsid w:val="007263F7"/>
    <w:rsid w:val="00727B2D"/>
    <w:rsid w:val="00732B83"/>
    <w:rsid w:val="00735F9D"/>
    <w:rsid w:val="00741D17"/>
    <w:rsid w:val="00743AF4"/>
    <w:rsid w:val="00743D6F"/>
    <w:rsid w:val="00750F87"/>
    <w:rsid w:val="00752E9E"/>
    <w:rsid w:val="00753A0A"/>
    <w:rsid w:val="00754F99"/>
    <w:rsid w:val="00756631"/>
    <w:rsid w:val="007568ED"/>
    <w:rsid w:val="007577F1"/>
    <w:rsid w:val="00761F08"/>
    <w:rsid w:val="0076404F"/>
    <w:rsid w:val="0077028C"/>
    <w:rsid w:val="007707A1"/>
    <w:rsid w:val="007728FE"/>
    <w:rsid w:val="007742F7"/>
    <w:rsid w:val="00775047"/>
    <w:rsid w:val="007770D0"/>
    <w:rsid w:val="007779AB"/>
    <w:rsid w:val="0078036F"/>
    <w:rsid w:val="00781FBA"/>
    <w:rsid w:val="007833C6"/>
    <w:rsid w:val="007876F4"/>
    <w:rsid w:val="007A0811"/>
    <w:rsid w:val="007A0A92"/>
    <w:rsid w:val="007A3724"/>
    <w:rsid w:val="007A4D4A"/>
    <w:rsid w:val="007A7226"/>
    <w:rsid w:val="007A7C19"/>
    <w:rsid w:val="007B3E81"/>
    <w:rsid w:val="007B46D1"/>
    <w:rsid w:val="007C0EDF"/>
    <w:rsid w:val="007C34F7"/>
    <w:rsid w:val="007C63A1"/>
    <w:rsid w:val="007D5C1F"/>
    <w:rsid w:val="007D68BA"/>
    <w:rsid w:val="007E3230"/>
    <w:rsid w:val="007E3322"/>
    <w:rsid w:val="007E396F"/>
    <w:rsid w:val="007E5A19"/>
    <w:rsid w:val="007E5D14"/>
    <w:rsid w:val="007E60DF"/>
    <w:rsid w:val="007F0658"/>
    <w:rsid w:val="007F242B"/>
    <w:rsid w:val="007F338F"/>
    <w:rsid w:val="007F33B8"/>
    <w:rsid w:val="007F6629"/>
    <w:rsid w:val="007F750F"/>
    <w:rsid w:val="00800312"/>
    <w:rsid w:val="00801DBD"/>
    <w:rsid w:val="0080286D"/>
    <w:rsid w:val="00803075"/>
    <w:rsid w:val="00804CAE"/>
    <w:rsid w:val="00806E9A"/>
    <w:rsid w:val="00812AE6"/>
    <w:rsid w:val="00815FE6"/>
    <w:rsid w:val="00816B36"/>
    <w:rsid w:val="00821520"/>
    <w:rsid w:val="00823838"/>
    <w:rsid w:val="00823FBC"/>
    <w:rsid w:val="00830899"/>
    <w:rsid w:val="00831109"/>
    <w:rsid w:val="00835A57"/>
    <w:rsid w:val="0084137C"/>
    <w:rsid w:val="008502AD"/>
    <w:rsid w:val="0085103C"/>
    <w:rsid w:val="00851621"/>
    <w:rsid w:val="00860807"/>
    <w:rsid w:val="008633ED"/>
    <w:rsid w:val="0086508D"/>
    <w:rsid w:val="0086567C"/>
    <w:rsid w:val="0086705E"/>
    <w:rsid w:val="00871436"/>
    <w:rsid w:val="00872D4A"/>
    <w:rsid w:val="00875063"/>
    <w:rsid w:val="0087615F"/>
    <w:rsid w:val="008801FE"/>
    <w:rsid w:val="00882780"/>
    <w:rsid w:val="00884947"/>
    <w:rsid w:val="00884E05"/>
    <w:rsid w:val="008851A3"/>
    <w:rsid w:val="00886071"/>
    <w:rsid w:val="008913E2"/>
    <w:rsid w:val="00893BB0"/>
    <w:rsid w:val="008958FE"/>
    <w:rsid w:val="008A01FE"/>
    <w:rsid w:val="008A0FA3"/>
    <w:rsid w:val="008A1FFB"/>
    <w:rsid w:val="008A2655"/>
    <w:rsid w:val="008A301C"/>
    <w:rsid w:val="008B32F2"/>
    <w:rsid w:val="008C1596"/>
    <w:rsid w:val="008C3F13"/>
    <w:rsid w:val="008C6223"/>
    <w:rsid w:val="008C6419"/>
    <w:rsid w:val="008C694F"/>
    <w:rsid w:val="008D4A53"/>
    <w:rsid w:val="008D74C6"/>
    <w:rsid w:val="008E205E"/>
    <w:rsid w:val="008E320A"/>
    <w:rsid w:val="008E4D85"/>
    <w:rsid w:val="008E5406"/>
    <w:rsid w:val="008F12B1"/>
    <w:rsid w:val="008F243E"/>
    <w:rsid w:val="008F3526"/>
    <w:rsid w:val="008F66BA"/>
    <w:rsid w:val="0090005C"/>
    <w:rsid w:val="00901E56"/>
    <w:rsid w:val="009030BC"/>
    <w:rsid w:val="009035BF"/>
    <w:rsid w:val="00904927"/>
    <w:rsid w:val="009112C7"/>
    <w:rsid w:val="009128C6"/>
    <w:rsid w:val="009128F5"/>
    <w:rsid w:val="009134CF"/>
    <w:rsid w:val="00914A4E"/>
    <w:rsid w:val="00915D56"/>
    <w:rsid w:val="00916304"/>
    <w:rsid w:val="00921E42"/>
    <w:rsid w:val="00924D7E"/>
    <w:rsid w:val="009261C3"/>
    <w:rsid w:val="00930A4F"/>
    <w:rsid w:val="00933F07"/>
    <w:rsid w:val="00937933"/>
    <w:rsid w:val="00941030"/>
    <w:rsid w:val="009423F0"/>
    <w:rsid w:val="009453FE"/>
    <w:rsid w:val="009577E3"/>
    <w:rsid w:val="0095796E"/>
    <w:rsid w:val="00962081"/>
    <w:rsid w:val="009625DF"/>
    <w:rsid w:val="00973FE2"/>
    <w:rsid w:val="00974243"/>
    <w:rsid w:val="009763E8"/>
    <w:rsid w:val="00982818"/>
    <w:rsid w:val="00984415"/>
    <w:rsid w:val="009964D0"/>
    <w:rsid w:val="009A0B88"/>
    <w:rsid w:val="009A15E4"/>
    <w:rsid w:val="009A2756"/>
    <w:rsid w:val="009A523A"/>
    <w:rsid w:val="009A612A"/>
    <w:rsid w:val="009A6B28"/>
    <w:rsid w:val="009A706C"/>
    <w:rsid w:val="009B033D"/>
    <w:rsid w:val="009B2B3B"/>
    <w:rsid w:val="009B3104"/>
    <w:rsid w:val="009B567E"/>
    <w:rsid w:val="009C2E9A"/>
    <w:rsid w:val="009C4C59"/>
    <w:rsid w:val="009C59FB"/>
    <w:rsid w:val="009D0555"/>
    <w:rsid w:val="009D37C9"/>
    <w:rsid w:val="009D4F58"/>
    <w:rsid w:val="009D6892"/>
    <w:rsid w:val="009E2E4C"/>
    <w:rsid w:val="009E391D"/>
    <w:rsid w:val="009F1384"/>
    <w:rsid w:val="009F29BA"/>
    <w:rsid w:val="009F3A1B"/>
    <w:rsid w:val="009F6B56"/>
    <w:rsid w:val="009F7767"/>
    <w:rsid w:val="009F7787"/>
    <w:rsid w:val="00A019C9"/>
    <w:rsid w:val="00A02016"/>
    <w:rsid w:val="00A02681"/>
    <w:rsid w:val="00A03C67"/>
    <w:rsid w:val="00A04156"/>
    <w:rsid w:val="00A07BA9"/>
    <w:rsid w:val="00A11907"/>
    <w:rsid w:val="00A146EE"/>
    <w:rsid w:val="00A14E27"/>
    <w:rsid w:val="00A224F7"/>
    <w:rsid w:val="00A22E27"/>
    <w:rsid w:val="00A238F6"/>
    <w:rsid w:val="00A23BE2"/>
    <w:rsid w:val="00A23DD4"/>
    <w:rsid w:val="00A2451A"/>
    <w:rsid w:val="00A3238B"/>
    <w:rsid w:val="00A329E1"/>
    <w:rsid w:val="00A420FB"/>
    <w:rsid w:val="00A423EB"/>
    <w:rsid w:val="00A4675D"/>
    <w:rsid w:val="00A505C8"/>
    <w:rsid w:val="00A528E8"/>
    <w:rsid w:val="00A52949"/>
    <w:rsid w:val="00A5399F"/>
    <w:rsid w:val="00A539E0"/>
    <w:rsid w:val="00A53FE6"/>
    <w:rsid w:val="00A55104"/>
    <w:rsid w:val="00A552FA"/>
    <w:rsid w:val="00A57173"/>
    <w:rsid w:val="00A57FF6"/>
    <w:rsid w:val="00A60F8D"/>
    <w:rsid w:val="00A649F4"/>
    <w:rsid w:val="00A675E6"/>
    <w:rsid w:val="00A67C52"/>
    <w:rsid w:val="00A73DFA"/>
    <w:rsid w:val="00A74172"/>
    <w:rsid w:val="00A745B0"/>
    <w:rsid w:val="00A76075"/>
    <w:rsid w:val="00A763F9"/>
    <w:rsid w:val="00A80B7E"/>
    <w:rsid w:val="00A815C7"/>
    <w:rsid w:val="00A820C7"/>
    <w:rsid w:val="00A82B20"/>
    <w:rsid w:val="00A84266"/>
    <w:rsid w:val="00A90B13"/>
    <w:rsid w:val="00A90EAD"/>
    <w:rsid w:val="00A91E30"/>
    <w:rsid w:val="00A95A3B"/>
    <w:rsid w:val="00A96948"/>
    <w:rsid w:val="00A96B69"/>
    <w:rsid w:val="00AA1D52"/>
    <w:rsid w:val="00AA25F0"/>
    <w:rsid w:val="00AA6417"/>
    <w:rsid w:val="00AB0681"/>
    <w:rsid w:val="00AB4271"/>
    <w:rsid w:val="00AB600A"/>
    <w:rsid w:val="00AC1FCF"/>
    <w:rsid w:val="00AC7B13"/>
    <w:rsid w:val="00AD143A"/>
    <w:rsid w:val="00AD1AEC"/>
    <w:rsid w:val="00AD455A"/>
    <w:rsid w:val="00AD74DF"/>
    <w:rsid w:val="00AD751B"/>
    <w:rsid w:val="00AD7F90"/>
    <w:rsid w:val="00AE22DB"/>
    <w:rsid w:val="00AE5871"/>
    <w:rsid w:val="00AE5EEE"/>
    <w:rsid w:val="00AE697C"/>
    <w:rsid w:val="00AF0E4D"/>
    <w:rsid w:val="00AF2AF2"/>
    <w:rsid w:val="00AF3180"/>
    <w:rsid w:val="00AF37D7"/>
    <w:rsid w:val="00B00123"/>
    <w:rsid w:val="00B01627"/>
    <w:rsid w:val="00B033AF"/>
    <w:rsid w:val="00B04039"/>
    <w:rsid w:val="00B043FB"/>
    <w:rsid w:val="00B054C1"/>
    <w:rsid w:val="00B103CB"/>
    <w:rsid w:val="00B21721"/>
    <w:rsid w:val="00B30E4D"/>
    <w:rsid w:val="00B321AE"/>
    <w:rsid w:val="00B375D1"/>
    <w:rsid w:val="00B40E24"/>
    <w:rsid w:val="00B41643"/>
    <w:rsid w:val="00B41730"/>
    <w:rsid w:val="00B41E93"/>
    <w:rsid w:val="00B47C94"/>
    <w:rsid w:val="00B51084"/>
    <w:rsid w:val="00B52621"/>
    <w:rsid w:val="00B54CFB"/>
    <w:rsid w:val="00B550F3"/>
    <w:rsid w:val="00B563CE"/>
    <w:rsid w:val="00B62805"/>
    <w:rsid w:val="00B637B8"/>
    <w:rsid w:val="00B64330"/>
    <w:rsid w:val="00B645D9"/>
    <w:rsid w:val="00B65287"/>
    <w:rsid w:val="00B665F1"/>
    <w:rsid w:val="00B70BCA"/>
    <w:rsid w:val="00B72938"/>
    <w:rsid w:val="00B72DC0"/>
    <w:rsid w:val="00B76BDC"/>
    <w:rsid w:val="00B82264"/>
    <w:rsid w:val="00B8609B"/>
    <w:rsid w:val="00B920CA"/>
    <w:rsid w:val="00B94F97"/>
    <w:rsid w:val="00BA3463"/>
    <w:rsid w:val="00BA399F"/>
    <w:rsid w:val="00BA5D04"/>
    <w:rsid w:val="00BA7597"/>
    <w:rsid w:val="00BB0304"/>
    <w:rsid w:val="00BB26E4"/>
    <w:rsid w:val="00BB3EBB"/>
    <w:rsid w:val="00BB53D3"/>
    <w:rsid w:val="00BB6398"/>
    <w:rsid w:val="00BB69E7"/>
    <w:rsid w:val="00BC0FED"/>
    <w:rsid w:val="00BC40E3"/>
    <w:rsid w:val="00BC5708"/>
    <w:rsid w:val="00BC7E1E"/>
    <w:rsid w:val="00BC7F00"/>
    <w:rsid w:val="00BD1671"/>
    <w:rsid w:val="00BD4151"/>
    <w:rsid w:val="00BD47A6"/>
    <w:rsid w:val="00BD7A15"/>
    <w:rsid w:val="00BE3B4C"/>
    <w:rsid w:val="00BF1080"/>
    <w:rsid w:val="00BF2FAF"/>
    <w:rsid w:val="00BF3517"/>
    <w:rsid w:val="00C062B0"/>
    <w:rsid w:val="00C0774C"/>
    <w:rsid w:val="00C10394"/>
    <w:rsid w:val="00C1060E"/>
    <w:rsid w:val="00C11AE1"/>
    <w:rsid w:val="00C125E3"/>
    <w:rsid w:val="00C13E96"/>
    <w:rsid w:val="00C1414D"/>
    <w:rsid w:val="00C15251"/>
    <w:rsid w:val="00C200B0"/>
    <w:rsid w:val="00C223DD"/>
    <w:rsid w:val="00C22CAA"/>
    <w:rsid w:val="00C234EA"/>
    <w:rsid w:val="00C23A0B"/>
    <w:rsid w:val="00C23A19"/>
    <w:rsid w:val="00C240A5"/>
    <w:rsid w:val="00C3012B"/>
    <w:rsid w:val="00C30671"/>
    <w:rsid w:val="00C32493"/>
    <w:rsid w:val="00C335DD"/>
    <w:rsid w:val="00C34263"/>
    <w:rsid w:val="00C4054E"/>
    <w:rsid w:val="00C41D51"/>
    <w:rsid w:val="00C4222E"/>
    <w:rsid w:val="00C4376D"/>
    <w:rsid w:val="00C453A6"/>
    <w:rsid w:val="00C458B5"/>
    <w:rsid w:val="00C459D3"/>
    <w:rsid w:val="00C51C16"/>
    <w:rsid w:val="00C51EBB"/>
    <w:rsid w:val="00C571B0"/>
    <w:rsid w:val="00C61870"/>
    <w:rsid w:val="00C622DD"/>
    <w:rsid w:val="00C63799"/>
    <w:rsid w:val="00C7138A"/>
    <w:rsid w:val="00C736A4"/>
    <w:rsid w:val="00C7427A"/>
    <w:rsid w:val="00C7664C"/>
    <w:rsid w:val="00C76D3C"/>
    <w:rsid w:val="00C80AD6"/>
    <w:rsid w:val="00C813B7"/>
    <w:rsid w:val="00C816B6"/>
    <w:rsid w:val="00C81F77"/>
    <w:rsid w:val="00C8724C"/>
    <w:rsid w:val="00CA5C00"/>
    <w:rsid w:val="00CB2176"/>
    <w:rsid w:val="00CB43AC"/>
    <w:rsid w:val="00CB4559"/>
    <w:rsid w:val="00CB58F6"/>
    <w:rsid w:val="00CB7FF7"/>
    <w:rsid w:val="00CC0BDC"/>
    <w:rsid w:val="00CC10AD"/>
    <w:rsid w:val="00CC291D"/>
    <w:rsid w:val="00CC2CDF"/>
    <w:rsid w:val="00CC2E4C"/>
    <w:rsid w:val="00CC72AE"/>
    <w:rsid w:val="00CC79AA"/>
    <w:rsid w:val="00CD11B2"/>
    <w:rsid w:val="00CD2FC6"/>
    <w:rsid w:val="00CD3FC8"/>
    <w:rsid w:val="00CD5C95"/>
    <w:rsid w:val="00CE0455"/>
    <w:rsid w:val="00CE2BB8"/>
    <w:rsid w:val="00CE392E"/>
    <w:rsid w:val="00CE3B1F"/>
    <w:rsid w:val="00CE43FA"/>
    <w:rsid w:val="00CE517A"/>
    <w:rsid w:val="00CE52FC"/>
    <w:rsid w:val="00CE55D5"/>
    <w:rsid w:val="00CE6038"/>
    <w:rsid w:val="00CF0473"/>
    <w:rsid w:val="00CF29BF"/>
    <w:rsid w:val="00CF5C33"/>
    <w:rsid w:val="00CF5FCD"/>
    <w:rsid w:val="00CF64BB"/>
    <w:rsid w:val="00D05D59"/>
    <w:rsid w:val="00D10FC7"/>
    <w:rsid w:val="00D1572D"/>
    <w:rsid w:val="00D17123"/>
    <w:rsid w:val="00D171CB"/>
    <w:rsid w:val="00D24EEC"/>
    <w:rsid w:val="00D25D52"/>
    <w:rsid w:val="00D32F94"/>
    <w:rsid w:val="00D34370"/>
    <w:rsid w:val="00D34D46"/>
    <w:rsid w:val="00D352F9"/>
    <w:rsid w:val="00D3555F"/>
    <w:rsid w:val="00D35731"/>
    <w:rsid w:val="00D37468"/>
    <w:rsid w:val="00D40275"/>
    <w:rsid w:val="00D40CCF"/>
    <w:rsid w:val="00D40DD8"/>
    <w:rsid w:val="00D40F4C"/>
    <w:rsid w:val="00D42D5D"/>
    <w:rsid w:val="00D46DCA"/>
    <w:rsid w:val="00D479B7"/>
    <w:rsid w:val="00D504A8"/>
    <w:rsid w:val="00D5060D"/>
    <w:rsid w:val="00D50824"/>
    <w:rsid w:val="00D53EC9"/>
    <w:rsid w:val="00D570BC"/>
    <w:rsid w:val="00D57C2E"/>
    <w:rsid w:val="00D655F3"/>
    <w:rsid w:val="00D7164B"/>
    <w:rsid w:val="00D750BD"/>
    <w:rsid w:val="00D767DB"/>
    <w:rsid w:val="00D81369"/>
    <w:rsid w:val="00D81DDA"/>
    <w:rsid w:val="00D82F40"/>
    <w:rsid w:val="00D84C34"/>
    <w:rsid w:val="00D92C50"/>
    <w:rsid w:val="00D96AE8"/>
    <w:rsid w:val="00D972CB"/>
    <w:rsid w:val="00D97F2B"/>
    <w:rsid w:val="00DA073F"/>
    <w:rsid w:val="00DA1883"/>
    <w:rsid w:val="00DA1B2A"/>
    <w:rsid w:val="00DA236B"/>
    <w:rsid w:val="00DA384A"/>
    <w:rsid w:val="00DA6208"/>
    <w:rsid w:val="00DA795D"/>
    <w:rsid w:val="00DB15DD"/>
    <w:rsid w:val="00DB3425"/>
    <w:rsid w:val="00DB4108"/>
    <w:rsid w:val="00DB4C57"/>
    <w:rsid w:val="00DC06E8"/>
    <w:rsid w:val="00DC1FCF"/>
    <w:rsid w:val="00DC46FB"/>
    <w:rsid w:val="00DC5B0C"/>
    <w:rsid w:val="00DC7058"/>
    <w:rsid w:val="00DD18C3"/>
    <w:rsid w:val="00DD2B68"/>
    <w:rsid w:val="00DD36AD"/>
    <w:rsid w:val="00DE196F"/>
    <w:rsid w:val="00DE1D40"/>
    <w:rsid w:val="00DE3871"/>
    <w:rsid w:val="00DE449C"/>
    <w:rsid w:val="00DE4B69"/>
    <w:rsid w:val="00DE643D"/>
    <w:rsid w:val="00DE67AD"/>
    <w:rsid w:val="00DE7EC5"/>
    <w:rsid w:val="00DF11A4"/>
    <w:rsid w:val="00DF4515"/>
    <w:rsid w:val="00DF64E4"/>
    <w:rsid w:val="00DF761F"/>
    <w:rsid w:val="00E01055"/>
    <w:rsid w:val="00E016DE"/>
    <w:rsid w:val="00E01D56"/>
    <w:rsid w:val="00E02243"/>
    <w:rsid w:val="00E026D1"/>
    <w:rsid w:val="00E05D37"/>
    <w:rsid w:val="00E06B25"/>
    <w:rsid w:val="00E0786C"/>
    <w:rsid w:val="00E078F1"/>
    <w:rsid w:val="00E118B7"/>
    <w:rsid w:val="00E14EC5"/>
    <w:rsid w:val="00E14F1E"/>
    <w:rsid w:val="00E1524C"/>
    <w:rsid w:val="00E161E8"/>
    <w:rsid w:val="00E1664D"/>
    <w:rsid w:val="00E178ED"/>
    <w:rsid w:val="00E218C3"/>
    <w:rsid w:val="00E25E69"/>
    <w:rsid w:val="00E32730"/>
    <w:rsid w:val="00E3294B"/>
    <w:rsid w:val="00E3524A"/>
    <w:rsid w:val="00E35565"/>
    <w:rsid w:val="00E36DD1"/>
    <w:rsid w:val="00E454A8"/>
    <w:rsid w:val="00E46050"/>
    <w:rsid w:val="00E5109F"/>
    <w:rsid w:val="00E517E0"/>
    <w:rsid w:val="00E53BFD"/>
    <w:rsid w:val="00E5477F"/>
    <w:rsid w:val="00E558CE"/>
    <w:rsid w:val="00E57EEB"/>
    <w:rsid w:val="00E6494E"/>
    <w:rsid w:val="00E65367"/>
    <w:rsid w:val="00E73291"/>
    <w:rsid w:val="00E73517"/>
    <w:rsid w:val="00E74EC7"/>
    <w:rsid w:val="00E77849"/>
    <w:rsid w:val="00E80E0E"/>
    <w:rsid w:val="00E81F10"/>
    <w:rsid w:val="00E82B02"/>
    <w:rsid w:val="00E82CF3"/>
    <w:rsid w:val="00E832E0"/>
    <w:rsid w:val="00E85DBA"/>
    <w:rsid w:val="00E90671"/>
    <w:rsid w:val="00E916D1"/>
    <w:rsid w:val="00E92D9B"/>
    <w:rsid w:val="00E92E01"/>
    <w:rsid w:val="00E93E59"/>
    <w:rsid w:val="00E95517"/>
    <w:rsid w:val="00EA3E8F"/>
    <w:rsid w:val="00EA6B18"/>
    <w:rsid w:val="00EB04B0"/>
    <w:rsid w:val="00EB13BD"/>
    <w:rsid w:val="00EB4803"/>
    <w:rsid w:val="00EB5211"/>
    <w:rsid w:val="00EB6BA9"/>
    <w:rsid w:val="00EB7E58"/>
    <w:rsid w:val="00EC02DF"/>
    <w:rsid w:val="00EC3D3E"/>
    <w:rsid w:val="00ED0BB4"/>
    <w:rsid w:val="00ED10D3"/>
    <w:rsid w:val="00ED16CA"/>
    <w:rsid w:val="00ED22CA"/>
    <w:rsid w:val="00ED3404"/>
    <w:rsid w:val="00ED5F01"/>
    <w:rsid w:val="00EE2B83"/>
    <w:rsid w:val="00EE6FFF"/>
    <w:rsid w:val="00EF0BD7"/>
    <w:rsid w:val="00EF1D85"/>
    <w:rsid w:val="00EF2101"/>
    <w:rsid w:val="00EF5363"/>
    <w:rsid w:val="00EF664F"/>
    <w:rsid w:val="00EF6C73"/>
    <w:rsid w:val="00F000D9"/>
    <w:rsid w:val="00F04AF5"/>
    <w:rsid w:val="00F0719C"/>
    <w:rsid w:val="00F1079D"/>
    <w:rsid w:val="00F108BA"/>
    <w:rsid w:val="00F22F54"/>
    <w:rsid w:val="00F2482B"/>
    <w:rsid w:val="00F27A33"/>
    <w:rsid w:val="00F30243"/>
    <w:rsid w:val="00F3468D"/>
    <w:rsid w:val="00F54262"/>
    <w:rsid w:val="00F559A4"/>
    <w:rsid w:val="00F57F0C"/>
    <w:rsid w:val="00F648DD"/>
    <w:rsid w:val="00F66FDE"/>
    <w:rsid w:val="00F67B01"/>
    <w:rsid w:val="00F74173"/>
    <w:rsid w:val="00F750F3"/>
    <w:rsid w:val="00F77259"/>
    <w:rsid w:val="00F77A12"/>
    <w:rsid w:val="00F80D0C"/>
    <w:rsid w:val="00F865F7"/>
    <w:rsid w:val="00F8669D"/>
    <w:rsid w:val="00F91603"/>
    <w:rsid w:val="00F926C5"/>
    <w:rsid w:val="00F93598"/>
    <w:rsid w:val="00F93B72"/>
    <w:rsid w:val="00F952BE"/>
    <w:rsid w:val="00F95ED4"/>
    <w:rsid w:val="00F96088"/>
    <w:rsid w:val="00F96110"/>
    <w:rsid w:val="00F97E47"/>
    <w:rsid w:val="00FA32CE"/>
    <w:rsid w:val="00FA35AA"/>
    <w:rsid w:val="00FA3A54"/>
    <w:rsid w:val="00FA5A4C"/>
    <w:rsid w:val="00FA5A7D"/>
    <w:rsid w:val="00FA5F5A"/>
    <w:rsid w:val="00FA7FDF"/>
    <w:rsid w:val="00FB5705"/>
    <w:rsid w:val="00FB6C3E"/>
    <w:rsid w:val="00FB72E2"/>
    <w:rsid w:val="00FB7B78"/>
    <w:rsid w:val="00FC0145"/>
    <w:rsid w:val="00FC0E5E"/>
    <w:rsid w:val="00FC2065"/>
    <w:rsid w:val="00FC32A0"/>
    <w:rsid w:val="00FC4B88"/>
    <w:rsid w:val="00FC4EDE"/>
    <w:rsid w:val="00FC5A85"/>
    <w:rsid w:val="00FC5CA1"/>
    <w:rsid w:val="00FD06AA"/>
    <w:rsid w:val="00FD1301"/>
    <w:rsid w:val="00FD214B"/>
    <w:rsid w:val="00FE2D3B"/>
    <w:rsid w:val="00FE4D2E"/>
    <w:rsid w:val="00FE6CDE"/>
    <w:rsid w:val="00FE7C1D"/>
    <w:rsid w:val="00FF071A"/>
    <w:rsid w:val="00FF230F"/>
    <w:rsid w:val="00FF2777"/>
    <w:rsid w:val="00FF3E99"/>
    <w:rsid w:val="00FF4900"/>
    <w:rsid w:val="00FF5052"/>
    <w:rsid w:val="00FF65F6"/>
    <w:rsid w:val="00FF6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394"/>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7A7C19"/>
    <w:pPr>
      <w:keepNext/>
      <w:spacing w:before="240" w:after="60"/>
      <w:outlineLvl w:val="0"/>
    </w:pPr>
    <w:rPr>
      <w:rFonts w:ascii="Cambria" w:eastAsia="Calibri" w:hAnsi="Cambria"/>
      <w:b/>
      <w:kern w:val="32"/>
      <w:sz w:val="32"/>
      <w:szCs w:val="20"/>
    </w:rPr>
  </w:style>
  <w:style w:type="paragraph" w:styleId="Heading2">
    <w:name w:val="heading 2"/>
    <w:basedOn w:val="Normal"/>
    <w:next w:val="Normal"/>
    <w:link w:val="Heading2Char"/>
    <w:uiPriority w:val="99"/>
    <w:qFormat/>
    <w:locked/>
    <w:rsid w:val="00761F08"/>
    <w:pPr>
      <w:keepNext/>
      <w:spacing w:before="240" w:after="60"/>
      <w:outlineLvl w:val="1"/>
    </w:pPr>
    <w:rPr>
      <w:rFonts w:ascii="Cambria" w:eastAsia="Calibri" w:hAnsi="Cambria"/>
      <w:b/>
      <w:bCs/>
      <w:i/>
      <w:iCs/>
      <w:sz w:val="28"/>
      <w:szCs w:val="28"/>
    </w:rPr>
  </w:style>
  <w:style w:type="paragraph" w:styleId="Heading4">
    <w:name w:val="heading 4"/>
    <w:basedOn w:val="Normal"/>
    <w:next w:val="Normal"/>
    <w:link w:val="Heading4Char"/>
    <w:uiPriority w:val="99"/>
    <w:qFormat/>
    <w:rsid w:val="00C10394"/>
    <w:pPr>
      <w:keepNext/>
      <w:spacing w:before="240" w:after="60"/>
      <w:jc w:val="both"/>
      <w:outlineLvl w:val="3"/>
    </w:pPr>
    <w:rPr>
      <w:rFonts w:eastAsia="Calibri"/>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A53BF"/>
    <w:rPr>
      <w:rFonts w:ascii="Cambria" w:hAnsi="Cambria"/>
      <w:b/>
      <w:kern w:val="32"/>
      <w:sz w:val="32"/>
    </w:rPr>
  </w:style>
  <w:style w:type="character" w:customStyle="1" w:styleId="Heading2Char">
    <w:name w:val="Heading 2 Char"/>
    <w:link w:val="Heading2"/>
    <w:uiPriority w:val="99"/>
    <w:semiHidden/>
    <w:locked/>
    <w:rsid w:val="00753A0A"/>
    <w:rPr>
      <w:rFonts w:ascii="Cambria" w:hAnsi="Cambria"/>
      <w:b/>
      <w:i/>
      <w:sz w:val="28"/>
    </w:rPr>
  </w:style>
  <w:style w:type="character" w:customStyle="1" w:styleId="Heading4Char">
    <w:name w:val="Heading 4 Char"/>
    <w:link w:val="Heading4"/>
    <w:uiPriority w:val="99"/>
    <w:locked/>
    <w:rsid w:val="00C10394"/>
    <w:rPr>
      <w:rFonts w:ascii="Times New Roman" w:hAnsi="Times New Roman"/>
      <w:b/>
      <w:sz w:val="28"/>
    </w:rPr>
  </w:style>
  <w:style w:type="paragraph" w:styleId="BodyTextIndent">
    <w:name w:val="Body Text Indent"/>
    <w:basedOn w:val="Normal"/>
    <w:link w:val="BodyTextIndentChar"/>
    <w:uiPriority w:val="99"/>
    <w:rsid w:val="00C10394"/>
    <w:pPr>
      <w:ind w:firstLine="540"/>
      <w:jc w:val="both"/>
    </w:pPr>
    <w:rPr>
      <w:rFonts w:eastAsia="Calibri"/>
      <w:sz w:val="28"/>
      <w:szCs w:val="20"/>
    </w:rPr>
  </w:style>
  <w:style w:type="character" w:customStyle="1" w:styleId="BodyTextIndentChar">
    <w:name w:val="Body Text Indent Char"/>
    <w:link w:val="BodyTextIndent"/>
    <w:uiPriority w:val="99"/>
    <w:locked/>
    <w:rsid w:val="00C10394"/>
    <w:rPr>
      <w:rFonts w:ascii="Times New Roman" w:hAnsi="Times New Roman"/>
      <w:sz w:val="28"/>
    </w:rPr>
  </w:style>
  <w:style w:type="paragraph" w:styleId="Header">
    <w:name w:val="header"/>
    <w:basedOn w:val="Normal"/>
    <w:link w:val="HeaderChar"/>
    <w:uiPriority w:val="99"/>
    <w:rsid w:val="00332775"/>
    <w:pPr>
      <w:tabs>
        <w:tab w:val="center" w:pos="4680"/>
        <w:tab w:val="right" w:pos="9360"/>
      </w:tabs>
    </w:pPr>
    <w:rPr>
      <w:rFonts w:eastAsia="Calibri"/>
      <w:szCs w:val="20"/>
    </w:rPr>
  </w:style>
  <w:style w:type="character" w:customStyle="1" w:styleId="HeaderChar">
    <w:name w:val="Header Char"/>
    <w:link w:val="Header"/>
    <w:uiPriority w:val="99"/>
    <w:locked/>
    <w:rsid w:val="00332775"/>
    <w:rPr>
      <w:rFonts w:ascii="Times New Roman" w:hAnsi="Times New Roman"/>
      <w:sz w:val="24"/>
    </w:rPr>
  </w:style>
  <w:style w:type="paragraph" w:styleId="Footer">
    <w:name w:val="footer"/>
    <w:basedOn w:val="Normal"/>
    <w:link w:val="FooterChar"/>
    <w:uiPriority w:val="99"/>
    <w:rsid w:val="00332775"/>
    <w:pPr>
      <w:tabs>
        <w:tab w:val="center" w:pos="4680"/>
        <w:tab w:val="right" w:pos="9360"/>
      </w:tabs>
    </w:pPr>
    <w:rPr>
      <w:rFonts w:eastAsia="Calibri"/>
      <w:szCs w:val="20"/>
    </w:rPr>
  </w:style>
  <w:style w:type="character" w:customStyle="1" w:styleId="FooterChar">
    <w:name w:val="Footer Char"/>
    <w:link w:val="Footer"/>
    <w:uiPriority w:val="99"/>
    <w:locked/>
    <w:rsid w:val="00332775"/>
    <w:rPr>
      <w:rFonts w:ascii="Times New Roman" w:hAnsi="Times New Roman"/>
      <w:sz w:val="24"/>
    </w:rPr>
  </w:style>
  <w:style w:type="paragraph" w:styleId="ListParagraph">
    <w:name w:val="List Paragraph"/>
    <w:basedOn w:val="Normal"/>
    <w:uiPriority w:val="99"/>
    <w:qFormat/>
    <w:rsid w:val="00DF4515"/>
    <w:pPr>
      <w:ind w:left="720"/>
      <w:contextualSpacing/>
    </w:pPr>
  </w:style>
  <w:style w:type="paragraph" w:customStyle="1" w:styleId="CharChar2Char">
    <w:name w:val="Char Char2 Char"/>
    <w:basedOn w:val="Normal"/>
    <w:autoRedefine/>
    <w:uiPriority w:val="99"/>
    <w:rsid w:val="00C80AD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noteText">
    <w:name w:val="footnote text"/>
    <w:aliases w:val="Char Char,Footnote Text Char Char Char Char Char,Footnote Text Char Char Char Char Char Char Ch,Footnote Text Char Char Char Char Char Char Ch Char Char Char,fn,fn Char,Char Char13"/>
    <w:basedOn w:val="Normal"/>
    <w:link w:val="FootnoteTextChar1"/>
    <w:autoRedefine/>
    <w:uiPriority w:val="99"/>
    <w:rsid w:val="00AD74DF"/>
    <w:pPr>
      <w:pageBreakBefore/>
      <w:tabs>
        <w:tab w:val="left" w:pos="850"/>
        <w:tab w:val="left" w:pos="1191"/>
        <w:tab w:val="left" w:pos="1531"/>
      </w:tabs>
      <w:spacing w:after="120"/>
      <w:jc w:val="center"/>
    </w:pPr>
    <w:rPr>
      <w:rFonts w:ascii=".VnTime" w:eastAsia="Calibri" w:hAnsi=".VnTime"/>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
    <w:uiPriority w:val="99"/>
    <w:semiHidden/>
    <w:locked/>
    <w:rsid w:val="00C51EBB"/>
    <w:rPr>
      <w:rFonts w:ascii="Times New Roman" w:hAnsi="Times New Roman"/>
      <w:sz w:val="20"/>
    </w:rPr>
  </w:style>
  <w:style w:type="paragraph" w:customStyle="1" w:styleId="CharChar1CharChar">
    <w:name w:val="Char Char1 Char Char"/>
    <w:basedOn w:val="Normal"/>
    <w:uiPriority w:val="99"/>
    <w:rsid w:val="00C51EBB"/>
    <w:pPr>
      <w:spacing w:after="160" w:line="240" w:lineRule="exact"/>
    </w:pPr>
    <w:rPr>
      <w:rFonts w:ascii="Verdana" w:hAnsi="Verdana"/>
      <w:sz w:val="20"/>
      <w:szCs w:val="20"/>
      <w:lang w:val="en-GB"/>
    </w:rPr>
  </w:style>
  <w:style w:type="character" w:styleId="FootnoteReference">
    <w:name w:val="footnote reference"/>
    <w:aliases w:val="Ref,de nota al pie"/>
    <w:uiPriority w:val="99"/>
    <w:semiHidden/>
    <w:rsid w:val="00C51EBB"/>
    <w:rPr>
      <w:rFonts w:cs="Times New Roman"/>
      <w:vertAlign w:val="superscript"/>
    </w:rPr>
  </w:style>
  <w:style w:type="character" w:customStyle="1" w:styleId="FootnoteTextChar1">
    <w:name w:val="Footnote Text Char1"/>
    <w:aliases w:val="Char Char Char1,Footnote Text Char Char Char Char Char Char1,Footnote Text Char Char Char Char Char Char Ch Char1,Footnote Text Char Char Char Char Char Char Ch Char Char Char Char1,fn Char2,fn Char Char1,Char Char13 Char1"/>
    <w:link w:val="FootnoteText"/>
    <w:uiPriority w:val="99"/>
    <w:semiHidden/>
    <w:locked/>
    <w:rsid w:val="00C51EBB"/>
    <w:rPr>
      <w:rFonts w:ascii=".VnTime" w:hAnsi=".VnTime"/>
      <w:sz w:val="20"/>
    </w:rPr>
  </w:style>
  <w:style w:type="paragraph" w:customStyle="1" w:styleId="Char">
    <w:name w:val="Char"/>
    <w:basedOn w:val="Normal"/>
    <w:uiPriority w:val="99"/>
    <w:rsid w:val="00A5399F"/>
    <w:pPr>
      <w:pageBreakBefore/>
      <w:spacing w:before="100" w:beforeAutospacing="1" w:after="100" w:afterAutospacing="1"/>
    </w:pPr>
    <w:rPr>
      <w:rFonts w:ascii="Tahoma" w:hAnsi="Tahoma" w:cs="Tahoma"/>
      <w:sz w:val="20"/>
      <w:szCs w:val="20"/>
    </w:rPr>
  </w:style>
  <w:style w:type="paragraph" w:styleId="BodyText3">
    <w:name w:val="Body Text 3"/>
    <w:basedOn w:val="Normal"/>
    <w:link w:val="BodyText3Char"/>
    <w:uiPriority w:val="99"/>
    <w:rsid w:val="007A7C19"/>
    <w:pPr>
      <w:spacing w:after="120"/>
    </w:pPr>
    <w:rPr>
      <w:rFonts w:eastAsia="Calibri"/>
      <w:sz w:val="16"/>
      <w:szCs w:val="20"/>
    </w:rPr>
  </w:style>
  <w:style w:type="character" w:customStyle="1" w:styleId="BodyText3Char">
    <w:name w:val="Body Text 3 Char"/>
    <w:link w:val="BodyText3"/>
    <w:uiPriority w:val="99"/>
    <w:semiHidden/>
    <w:locked/>
    <w:rsid w:val="006A53BF"/>
    <w:rPr>
      <w:rFonts w:ascii="Times New Roman" w:hAnsi="Times New Roman"/>
      <w:sz w:val="16"/>
    </w:rPr>
  </w:style>
  <w:style w:type="paragraph" w:customStyle="1" w:styleId="abc">
    <w:name w:val="abc"/>
    <w:basedOn w:val="Normal"/>
    <w:uiPriority w:val="99"/>
    <w:rsid w:val="00166D0B"/>
    <w:rPr>
      <w:rFonts w:ascii=".VnTime" w:eastAsia="Calibri" w:hAnsi=".VnTime"/>
      <w:color w:val="000000"/>
      <w:kern w:val="28"/>
      <w:szCs w:val="20"/>
    </w:rPr>
  </w:style>
  <w:style w:type="paragraph" w:customStyle="1" w:styleId="CharChar1CharCharCharChar">
    <w:name w:val="Char Char1 Char Char Char Char"/>
    <w:basedOn w:val="Normal"/>
    <w:uiPriority w:val="99"/>
    <w:rsid w:val="004C590C"/>
    <w:pPr>
      <w:spacing w:after="160" w:line="240" w:lineRule="exact"/>
    </w:pPr>
    <w:rPr>
      <w:rFonts w:ascii="Verdana" w:eastAsia="Calibri" w:hAnsi="Verdana"/>
      <w:sz w:val="20"/>
      <w:szCs w:val="20"/>
      <w:lang w:val="en-GB"/>
    </w:rPr>
  </w:style>
  <w:style w:type="paragraph" w:styleId="NormalWeb">
    <w:name w:val="Normal (Web)"/>
    <w:basedOn w:val="Normal"/>
    <w:uiPriority w:val="99"/>
    <w:rsid w:val="00886071"/>
    <w:pPr>
      <w:spacing w:before="100" w:beforeAutospacing="1" w:after="100" w:afterAutospacing="1"/>
    </w:pPr>
    <w:rPr>
      <w:rFonts w:eastAsia="Calibri"/>
    </w:rPr>
  </w:style>
  <w:style w:type="paragraph" w:customStyle="1" w:styleId="CharChar1CharChar1">
    <w:name w:val="Char Char1 Char Char1"/>
    <w:basedOn w:val="Normal"/>
    <w:uiPriority w:val="99"/>
    <w:rsid w:val="0044352F"/>
    <w:pPr>
      <w:spacing w:after="160" w:line="240" w:lineRule="exact"/>
    </w:pPr>
    <w:rPr>
      <w:rFonts w:ascii="Verdana" w:eastAsia="Calibri" w:hAnsi="Verdana"/>
      <w:sz w:val="20"/>
      <w:szCs w:val="20"/>
      <w:lang w:val="en-GB"/>
    </w:rPr>
  </w:style>
  <w:style w:type="character" w:customStyle="1" w:styleId="Bodytext2">
    <w:name w:val="Body text (2)_"/>
    <w:link w:val="Bodytext21"/>
    <w:uiPriority w:val="99"/>
    <w:locked/>
    <w:rsid w:val="00E82B02"/>
    <w:rPr>
      <w:sz w:val="26"/>
    </w:rPr>
  </w:style>
  <w:style w:type="paragraph" w:customStyle="1" w:styleId="Bodytext21">
    <w:name w:val="Body text (2)1"/>
    <w:basedOn w:val="Normal"/>
    <w:link w:val="Bodytext2"/>
    <w:uiPriority w:val="99"/>
    <w:rsid w:val="00E82B02"/>
    <w:pPr>
      <w:widowControl w:val="0"/>
      <w:shd w:val="clear" w:color="auto" w:fill="FFFFFF"/>
      <w:spacing w:line="360" w:lineRule="exact"/>
      <w:jc w:val="both"/>
    </w:pPr>
    <w:rPr>
      <w:rFonts w:ascii="Calibri" w:eastAsia="Calibri" w:hAnsi="Calibri"/>
      <w:sz w:val="26"/>
      <w:szCs w:val="20"/>
    </w:rPr>
  </w:style>
  <w:style w:type="paragraph" w:customStyle="1" w:styleId="Char5">
    <w:name w:val="Char5"/>
    <w:basedOn w:val="Normal"/>
    <w:uiPriority w:val="99"/>
    <w:rsid w:val="00E81F10"/>
    <w:pPr>
      <w:pageBreakBefore/>
      <w:spacing w:before="100" w:beforeAutospacing="1" w:after="100" w:afterAutospacing="1"/>
    </w:pPr>
    <w:rPr>
      <w:rFonts w:ascii="Tahoma" w:hAnsi="Tahoma" w:cs="Tahoma"/>
      <w:sz w:val="20"/>
      <w:szCs w:val="20"/>
    </w:rPr>
  </w:style>
  <w:style w:type="character" w:styleId="Strong">
    <w:name w:val="Strong"/>
    <w:uiPriority w:val="99"/>
    <w:qFormat/>
    <w:locked/>
    <w:rsid w:val="00EF0BD7"/>
    <w:rPr>
      <w:rFonts w:cs="Times New Roman"/>
      <w:b/>
    </w:rPr>
  </w:style>
  <w:style w:type="table" w:styleId="TableGrid">
    <w:name w:val="Table Grid"/>
    <w:basedOn w:val="TableNormal"/>
    <w:uiPriority w:val="99"/>
    <w:locked/>
    <w:rsid w:val="006F67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AD143A"/>
    <w:rPr>
      <w:rFonts w:ascii="Tahoma" w:eastAsia="Calibri" w:hAnsi="Tahoma"/>
      <w:sz w:val="16"/>
      <w:szCs w:val="16"/>
    </w:rPr>
  </w:style>
  <w:style w:type="character" w:customStyle="1" w:styleId="BalloonTextChar">
    <w:name w:val="Balloon Text Char"/>
    <w:link w:val="BalloonText"/>
    <w:uiPriority w:val="99"/>
    <w:semiHidden/>
    <w:locked/>
    <w:rsid w:val="00AD143A"/>
    <w:rPr>
      <w:rFonts w:ascii="Tahoma" w:hAnsi="Tahoma"/>
      <w:sz w:val="16"/>
    </w:rPr>
  </w:style>
  <w:style w:type="paragraph" w:customStyle="1" w:styleId="CharChar1CharChar2">
    <w:name w:val="Char Char1 Char Char2"/>
    <w:basedOn w:val="Normal"/>
    <w:uiPriority w:val="99"/>
    <w:rsid w:val="007A7226"/>
    <w:pPr>
      <w:pageBreakBefore/>
      <w:spacing w:before="100" w:beforeAutospacing="1" w:after="100" w:afterAutospacing="1"/>
    </w:pPr>
    <w:rPr>
      <w:rFonts w:ascii="Tahoma" w:hAnsi="Tahoma" w:cs="Tahoma"/>
      <w:sz w:val="20"/>
      <w:szCs w:val="20"/>
    </w:rPr>
  </w:style>
  <w:style w:type="paragraph" w:customStyle="1" w:styleId="Char4">
    <w:name w:val="Char4"/>
    <w:basedOn w:val="Normal"/>
    <w:uiPriority w:val="99"/>
    <w:rsid w:val="00587280"/>
    <w:pPr>
      <w:pageBreakBefore/>
      <w:spacing w:before="100" w:beforeAutospacing="1" w:after="100" w:afterAutospacing="1"/>
    </w:pPr>
    <w:rPr>
      <w:rFonts w:ascii="Tahoma" w:hAnsi="Tahoma" w:cs="Tahoma"/>
      <w:sz w:val="20"/>
      <w:szCs w:val="20"/>
    </w:rPr>
  </w:style>
  <w:style w:type="paragraph" w:customStyle="1" w:styleId="Char3">
    <w:name w:val="Char3"/>
    <w:basedOn w:val="Normal"/>
    <w:uiPriority w:val="99"/>
    <w:rsid w:val="00104171"/>
    <w:pPr>
      <w:pageBreakBefore/>
      <w:spacing w:before="100" w:beforeAutospacing="1" w:after="100" w:afterAutospacing="1"/>
    </w:pPr>
    <w:rPr>
      <w:rFonts w:ascii="Tahoma" w:hAnsi="Tahoma" w:cs="Tahoma"/>
      <w:sz w:val="20"/>
      <w:szCs w:val="20"/>
    </w:rPr>
  </w:style>
  <w:style w:type="paragraph" w:customStyle="1" w:styleId="Char2">
    <w:name w:val="Char2"/>
    <w:basedOn w:val="Normal"/>
    <w:uiPriority w:val="99"/>
    <w:rsid w:val="00047A75"/>
    <w:pPr>
      <w:pageBreakBefore/>
      <w:spacing w:before="100" w:beforeAutospacing="1" w:after="100" w:afterAutospacing="1"/>
    </w:pPr>
    <w:rPr>
      <w:rFonts w:ascii="Tahoma" w:hAnsi="Tahoma" w:cs="Tahoma"/>
      <w:sz w:val="20"/>
      <w:szCs w:val="20"/>
    </w:rPr>
  </w:style>
  <w:style w:type="table" w:customStyle="1" w:styleId="TableGrid1">
    <w:name w:val="Table Grid1"/>
    <w:uiPriority w:val="99"/>
    <w:rsid w:val="00DB4C57"/>
    <w:rPr>
      <w:rFonts w:ascii="Times New Roman" w:hAnsi="Times New Roman"/>
      <w:sz w:val="26"/>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2F5DBE"/>
    <w:rPr>
      <w:rFonts w:ascii="Times New Roman" w:hAnsi="Times New Roman"/>
      <w:sz w:val="26"/>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Level1">
    <w:name w:val="Note Level 1"/>
    <w:basedOn w:val="Normal"/>
    <w:uiPriority w:val="99"/>
    <w:rsid w:val="00A815C7"/>
    <w:pPr>
      <w:keepNext/>
      <w:numPr>
        <w:numId w:val="10"/>
      </w:numPr>
      <w:ind w:left="1080" w:hanging="360"/>
      <w:contextualSpacing/>
      <w:outlineLvl w:val="0"/>
    </w:pPr>
    <w:rPr>
      <w:rFonts w:ascii="Verdana" w:eastAsia="MS Gothic" w:hAnsi="Verdana"/>
    </w:rPr>
  </w:style>
  <w:style w:type="paragraph" w:customStyle="1" w:styleId="NoteLevel2">
    <w:name w:val="Note Level 2"/>
    <w:basedOn w:val="Normal"/>
    <w:uiPriority w:val="99"/>
    <w:rsid w:val="00A815C7"/>
    <w:pPr>
      <w:keepNext/>
      <w:numPr>
        <w:ilvl w:val="1"/>
        <w:numId w:val="10"/>
      </w:numPr>
      <w:ind w:left="1800"/>
      <w:contextualSpacing/>
      <w:outlineLvl w:val="1"/>
    </w:pPr>
    <w:rPr>
      <w:rFonts w:ascii="Verdana" w:eastAsia="MS Gothic" w:hAnsi="Verdana"/>
    </w:rPr>
  </w:style>
  <w:style w:type="paragraph" w:customStyle="1" w:styleId="NoteLevel3">
    <w:name w:val="Note Level 3"/>
    <w:basedOn w:val="Normal"/>
    <w:uiPriority w:val="99"/>
    <w:semiHidden/>
    <w:rsid w:val="00A815C7"/>
    <w:pPr>
      <w:keepNext/>
      <w:numPr>
        <w:ilvl w:val="2"/>
        <w:numId w:val="10"/>
      </w:numPr>
      <w:ind w:left="2520" w:hanging="180"/>
      <w:contextualSpacing/>
      <w:outlineLvl w:val="2"/>
    </w:pPr>
    <w:rPr>
      <w:rFonts w:ascii="Verdana" w:eastAsia="MS Gothic" w:hAnsi="Verdana"/>
    </w:rPr>
  </w:style>
  <w:style w:type="paragraph" w:customStyle="1" w:styleId="NoteLevel4">
    <w:name w:val="Note Level 4"/>
    <w:basedOn w:val="Normal"/>
    <w:uiPriority w:val="99"/>
    <w:semiHidden/>
    <w:rsid w:val="00A815C7"/>
    <w:pPr>
      <w:keepNext/>
      <w:numPr>
        <w:ilvl w:val="3"/>
        <w:numId w:val="10"/>
      </w:numPr>
      <w:ind w:left="3240"/>
      <w:contextualSpacing/>
      <w:outlineLvl w:val="3"/>
    </w:pPr>
    <w:rPr>
      <w:rFonts w:ascii="Verdana" w:eastAsia="MS Gothic" w:hAnsi="Verdana"/>
    </w:rPr>
  </w:style>
  <w:style w:type="paragraph" w:customStyle="1" w:styleId="NoteLevel5">
    <w:name w:val="Note Level 5"/>
    <w:basedOn w:val="Normal"/>
    <w:uiPriority w:val="99"/>
    <w:semiHidden/>
    <w:rsid w:val="00A815C7"/>
    <w:pPr>
      <w:keepNext/>
      <w:numPr>
        <w:ilvl w:val="4"/>
        <w:numId w:val="10"/>
      </w:numPr>
      <w:ind w:left="3960"/>
      <w:contextualSpacing/>
      <w:outlineLvl w:val="4"/>
    </w:pPr>
    <w:rPr>
      <w:rFonts w:ascii="Verdana" w:eastAsia="MS Gothic" w:hAnsi="Verdana"/>
    </w:rPr>
  </w:style>
  <w:style w:type="paragraph" w:customStyle="1" w:styleId="NoteLevel6">
    <w:name w:val="Note Level 6"/>
    <w:basedOn w:val="Normal"/>
    <w:uiPriority w:val="99"/>
    <w:semiHidden/>
    <w:rsid w:val="00A815C7"/>
    <w:pPr>
      <w:keepNext/>
      <w:numPr>
        <w:ilvl w:val="5"/>
        <w:numId w:val="10"/>
      </w:numPr>
      <w:ind w:left="4680" w:hanging="180"/>
      <w:contextualSpacing/>
      <w:outlineLvl w:val="5"/>
    </w:pPr>
    <w:rPr>
      <w:rFonts w:ascii="Verdana" w:eastAsia="MS Gothic" w:hAnsi="Verdana"/>
    </w:rPr>
  </w:style>
  <w:style w:type="paragraph" w:customStyle="1" w:styleId="NoteLevel7">
    <w:name w:val="Note Level 7"/>
    <w:basedOn w:val="Normal"/>
    <w:uiPriority w:val="99"/>
    <w:semiHidden/>
    <w:rsid w:val="00A815C7"/>
    <w:pPr>
      <w:keepNext/>
      <w:numPr>
        <w:ilvl w:val="6"/>
        <w:numId w:val="10"/>
      </w:numPr>
      <w:ind w:left="5400"/>
      <w:contextualSpacing/>
      <w:outlineLvl w:val="6"/>
    </w:pPr>
    <w:rPr>
      <w:rFonts w:ascii="Verdana" w:eastAsia="MS Gothic" w:hAnsi="Verdana"/>
    </w:rPr>
  </w:style>
  <w:style w:type="paragraph" w:customStyle="1" w:styleId="NoteLevel8">
    <w:name w:val="Note Level 8"/>
    <w:basedOn w:val="Normal"/>
    <w:uiPriority w:val="99"/>
    <w:semiHidden/>
    <w:rsid w:val="00A815C7"/>
    <w:pPr>
      <w:keepNext/>
      <w:numPr>
        <w:ilvl w:val="7"/>
        <w:numId w:val="10"/>
      </w:numPr>
      <w:ind w:left="6120"/>
      <w:contextualSpacing/>
      <w:outlineLvl w:val="7"/>
    </w:pPr>
    <w:rPr>
      <w:rFonts w:ascii="Verdana" w:eastAsia="MS Gothic" w:hAnsi="Verdana"/>
    </w:rPr>
  </w:style>
  <w:style w:type="paragraph" w:customStyle="1" w:styleId="NoteLevel9">
    <w:name w:val="Note Level 9"/>
    <w:basedOn w:val="Normal"/>
    <w:uiPriority w:val="99"/>
    <w:semiHidden/>
    <w:rsid w:val="00A815C7"/>
    <w:pPr>
      <w:keepNext/>
      <w:numPr>
        <w:ilvl w:val="8"/>
        <w:numId w:val="10"/>
      </w:numPr>
      <w:ind w:left="6840" w:hanging="180"/>
      <w:contextualSpacing/>
      <w:outlineLvl w:val="8"/>
    </w:pPr>
    <w:rPr>
      <w:rFonts w:ascii="Verdana" w:eastAsia="MS Gothic" w:hAnsi="Verdana"/>
    </w:rPr>
  </w:style>
  <w:style w:type="paragraph" w:customStyle="1" w:styleId="Char1">
    <w:name w:val="Char1"/>
    <w:basedOn w:val="Normal"/>
    <w:uiPriority w:val="99"/>
    <w:rsid w:val="00A73DFA"/>
    <w:pPr>
      <w:pageBreakBefore/>
      <w:spacing w:before="100" w:beforeAutospacing="1" w:after="100" w:afterAutospacing="1"/>
    </w:pPr>
    <w:rPr>
      <w:rFonts w:ascii="Tahoma" w:hAnsi="Tahoma" w:cs="Tahoma"/>
      <w:sz w:val="20"/>
      <w:szCs w:val="20"/>
    </w:rPr>
  </w:style>
  <w:style w:type="paragraph" w:customStyle="1" w:styleId="CharChar1">
    <w:name w:val="Char Char1"/>
    <w:basedOn w:val="Normal"/>
    <w:autoRedefine/>
    <w:uiPriority w:val="99"/>
    <w:rsid w:val="00B8226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1CharChar3">
    <w:name w:val="Char Char1 Char Char3"/>
    <w:basedOn w:val="Normal"/>
    <w:uiPriority w:val="99"/>
    <w:rsid w:val="005D0C0E"/>
    <w:pPr>
      <w:spacing w:after="160" w:line="240" w:lineRule="exact"/>
    </w:pPr>
    <w:rPr>
      <w:rFonts w:ascii="Verdana" w:eastAsia="Calibri" w:hAnsi="Verdana"/>
      <w:sz w:val="20"/>
      <w:szCs w:val="20"/>
      <w:lang w:val="en-GB"/>
    </w:rPr>
  </w:style>
  <w:style w:type="paragraph" w:styleId="BodyText">
    <w:name w:val="Body Text"/>
    <w:basedOn w:val="Normal"/>
    <w:link w:val="BodyTextChar"/>
    <w:uiPriority w:val="99"/>
    <w:rsid w:val="00D82F40"/>
    <w:pPr>
      <w:spacing w:after="120"/>
    </w:pPr>
    <w:rPr>
      <w:rFonts w:eastAsia="Calibri"/>
    </w:rPr>
  </w:style>
  <w:style w:type="character" w:customStyle="1" w:styleId="BodyTextChar">
    <w:name w:val="Body Text Char"/>
    <w:link w:val="BodyText"/>
    <w:uiPriority w:val="99"/>
    <w:semiHidden/>
    <w:locked/>
    <w:rsid w:val="005B6E24"/>
    <w:rPr>
      <w:rFonts w:ascii="Times New Roman" w:hAnsi="Times New Roman"/>
      <w:sz w:val="24"/>
    </w:rPr>
  </w:style>
  <w:style w:type="character" w:styleId="Emphasis">
    <w:name w:val="Emphasis"/>
    <w:uiPriority w:val="99"/>
    <w:qFormat/>
    <w:locked/>
    <w:rsid w:val="00D82F40"/>
    <w:rPr>
      <w:rFonts w:cs="Times New Roman"/>
      <w:i/>
    </w:rPr>
  </w:style>
  <w:style w:type="character" w:customStyle="1" w:styleId="BodyTextIndent2Char1">
    <w:name w:val="Body Text Indent 2 Char1"/>
    <w:uiPriority w:val="99"/>
    <w:locked/>
    <w:rsid w:val="00D82F40"/>
    <w:rPr>
      <w:sz w:val="28"/>
    </w:rPr>
  </w:style>
  <w:style w:type="paragraph" w:styleId="BodyTextIndent2">
    <w:name w:val="Body Text Indent 2"/>
    <w:basedOn w:val="Normal"/>
    <w:link w:val="BodyTextIndent2Char"/>
    <w:uiPriority w:val="99"/>
    <w:rsid w:val="00D82F40"/>
    <w:pPr>
      <w:spacing w:after="120" w:line="480" w:lineRule="auto"/>
      <w:ind w:left="360"/>
    </w:pPr>
    <w:rPr>
      <w:rFonts w:eastAsia="Calibri"/>
    </w:rPr>
  </w:style>
  <w:style w:type="character" w:customStyle="1" w:styleId="BodyTextIndent2Char">
    <w:name w:val="Body Text Indent 2 Char"/>
    <w:link w:val="BodyTextIndent2"/>
    <w:uiPriority w:val="99"/>
    <w:semiHidden/>
    <w:locked/>
    <w:rsid w:val="005B6E24"/>
    <w:rPr>
      <w:rFonts w:ascii="Times New Roman" w:hAnsi="Times New Roman"/>
      <w:sz w:val="24"/>
    </w:rPr>
  </w:style>
  <w:style w:type="paragraph" w:styleId="BodyText20">
    <w:name w:val="Body Text 2"/>
    <w:basedOn w:val="Normal"/>
    <w:link w:val="BodyText2Char"/>
    <w:uiPriority w:val="99"/>
    <w:rsid w:val="008A0FA3"/>
    <w:pPr>
      <w:spacing w:after="120" w:line="480" w:lineRule="auto"/>
    </w:pPr>
    <w:rPr>
      <w:rFonts w:eastAsia="Calibri"/>
    </w:rPr>
  </w:style>
  <w:style w:type="character" w:customStyle="1" w:styleId="BodyText2Char">
    <w:name w:val="Body Text 2 Char"/>
    <w:link w:val="BodyText20"/>
    <w:uiPriority w:val="99"/>
    <w:semiHidden/>
    <w:locked/>
    <w:rsid w:val="005B6E24"/>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11171">
      <w:marLeft w:val="0"/>
      <w:marRight w:val="0"/>
      <w:marTop w:val="0"/>
      <w:marBottom w:val="0"/>
      <w:divBdr>
        <w:top w:val="none" w:sz="0" w:space="0" w:color="auto"/>
        <w:left w:val="none" w:sz="0" w:space="0" w:color="auto"/>
        <w:bottom w:val="none" w:sz="0" w:space="0" w:color="auto"/>
        <w:right w:val="none" w:sz="0" w:space="0" w:color="auto"/>
      </w:divBdr>
    </w:div>
    <w:div w:id="36011172">
      <w:marLeft w:val="0"/>
      <w:marRight w:val="0"/>
      <w:marTop w:val="0"/>
      <w:marBottom w:val="0"/>
      <w:divBdr>
        <w:top w:val="none" w:sz="0" w:space="0" w:color="auto"/>
        <w:left w:val="none" w:sz="0" w:space="0" w:color="auto"/>
        <w:bottom w:val="none" w:sz="0" w:space="0" w:color="auto"/>
        <w:right w:val="none" w:sz="0" w:space="0" w:color="auto"/>
      </w:divBdr>
    </w:div>
    <w:div w:id="36011173">
      <w:marLeft w:val="0"/>
      <w:marRight w:val="0"/>
      <w:marTop w:val="0"/>
      <w:marBottom w:val="0"/>
      <w:divBdr>
        <w:top w:val="none" w:sz="0" w:space="0" w:color="auto"/>
        <w:left w:val="none" w:sz="0" w:space="0" w:color="auto"/>
        <w:bottom w:val="none" w:sz="0" w:space="0" w:color="auto"/>
        <w:right w:val="none" w:sz="0" w:space="0" w:color="auto"/>
      </w:divBdr>
    </w:div>
    <w:div w:id="36011174">
      <w:marLeft w:val="0"/>
      <w:marRight w:val="0"/>
      <w:marTop w:val="0"/>
      <w:marBottom w:val="0"/>
      <w:divBdr>
        <w:top w:val="none" w:sz="0" w:space="0" w:color="auto"/>
        <w:left w:val="none" w:sz="0" w:space="0" w:color="auto"/>
        <w:bottom w:val="none" w:sz="0" w:space="0" w:color="auto"/>
        <w:right w:val="none" w:sz="0" w:space="0" w:color="auto"/>
      </w:divBdr>
    </w:div>
    <w:div w:id="36011175">
      <w:marLeft w:val="0"/>
      <w:marRight w:val="0"/>
      <w:marTop w:val="0"/>
      <w:marBottom w:val="0"/>
      <w:divBdr>
        <w:top w:val="none" w:sz="0" w:space="0" w:color="auto"/>
        <w:left w:val="none" w:sz="0" w:space="0" w:color="auto"/>
        <w:bottom w:val="none" w:sz="0" w:space="0" w:color="auto"/>
        <w:right w:val="none" w:sz="0" w:space="0" w:color="auto"/>
      </w:divBdr>
    </w:div>
    <w:div w:id="51885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827</TotalTime>
  <Pages>10</Pages>
  <Words>3410</Words>
  <Characters>19437</Characters>
  <Application>Microsoft Office Word</Application>
  <DocSecurity>0</DocSecurity>
  <Lines>161</Lines>
  <Paragraphs>45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Dự thảo </vt:lpstr>
      <vt:lpstr>- Thực hiện quy trình công tác kiểm tra theo đúng quy định. Đội ngũ cộng tác viê</vt:lpstr>
    </vt:vector>
  </TitlesOfParts>
  <Company>andongnhi.violet.vn</Company>
  <LinksUpToDate>false</LinksUpToDate>
  <CharactersWithSpaces>22802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andongnhi</dc:creator>
  <cp:keywords/>
  <dc:description/>
  <cp:lastModifiedBy>andongnhi</cp:lastModifiedBy>
  <cp:revision>793</cp:revision>
  <cp:lastPrinted>2019-05-03T08:37:00Z</cp:lastPrinted>
  <dcterms:created xsi:type="dcterms:W3CDTF">2018-11-05T00:29:00Z</dcterms:created>
  <dcterms:modified xsi:type="dcterms:W3CDTF">2019-05-04T09:40:00Z</dcterms:modified>
</cp:coreProperties>
</file>